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D3" w:rsidRPr="004A2071" w:rsidRDefault="004818D2" w:rsidP="0048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ПРОЕКТ </w:t>
      </w:r>
      <w:r w:rsidR="003446C7"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3446C7"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A20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УСТУПКИ ПРАВ ТРЕБОВАНИЯ (ЦЕССИИ)</w:t>
      </w:r>
    </w:p>
    <w:p w:rsidR="003446C7" w:rsidRPr="004A2071" w:rsidRDefault="003446C7" w:rsidP="003446C7">
      <w:pPr>
        <w:tabs>
          <w:tab w:val="left" w:pos="6386"/>
          <w:tab w:val="left" w:pos="6599"/>
          <w:tab w:val="left" w:pos="7100"/>
          <w:tab w:val="left" w:pos="7601"/>
          <w:tab w:val="left" w:pos="8214"/>
        </w:tabs>
        <w:rPr>
          <w:rFonts w:ascii="Times New Roman" w:hAnsi="Times New Roman" w:cs="Times New Roman"/>
          <w:sz w:val="24"/>
          <w:szCs w:val="24"/>
        </w:rPr>
      </w:pPr>
    </w:p>
    <w:p w:rsidR="003446C7" w:rsidRPr="004A2071" w:rsidRDefault="003446C7" w:rsidP="003446C7">
      <w:pPr>
        <w:tabs>
          <w:tab w:val="left" w:pos="6386"/>
          <w:tab w:val="left" w:pos="6599"/>
          <w:tab w:val="left" w:pos="7100"/>
          <w:tab w:val="left" w:pos="7601"/>
          <w:tab w:val="left" w:pos="8214"/>
        </w:tabs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г.</w:t>
      </w:r>
      <w:r w:rsidR="00150A6C" w:rsidRPr="004A2071">
        <w:rPr>
          <w:rFonts w:ascii="Times New Roman" w:hAnsi="Times New Roman" w:cs="Times New Roman"/>
          <w:b/>
          <w:sz w:val="24"/>
          <w:szCs w:val="24"/>
        </w:rPr>
        <w:t xml:space="preserve"> Москва</w:t>
      </w:r>
      <w:r w:rsidR="00150A6C" w:rsidRPr="004A2071">
        <w:rPr>
          <w:rFonts w:ascii="Times New Roman" w:hAnsi="Times New Roman" w:cs="Times New Roman"/>
          <w:b/>
          <w:sz w:val="24"/>
          <w:szCs w:val="24"/>
        </w:rPr>
        <w:tab/>
        <w:t>«___»_______________202</w:t>
      </w:r>
      <w:r w:rsidR="000C77F8">
        <w:rPr>
          <w:rFonts w:ascii="Times New Roman" w:hAnsi="Times New Roman" w:cs="Times New Roman"/>
          <w:b/>
          <w:sz w:val="24"/>
          <w:szCs w:val="24"/>
        </w:rPr>
        <w:t>6</w:t>
      </w:r>
      <w:r w:rsidRPr="004A20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4A2071">
        <w:rPr>
          <w:rFonts w:ascii="Times New Roman" w:hAnsi="Times New Roman" w:cs="Times New Roman"/>
          <w:b/>
          <w:sz w:val="24"/>
          <w:szCs w:val="24"/>
        </w:rPr>
        <w:tab/>
      </w:r>
      <w:r w:rsidRPr="004A2071">
        <w:rPr>
          <w:rFonts w:ascii="Times New Roman" w:hAnsi="Times New Roman" w:cs="Times New Roman"/>
          <w:b/>
          <w:sz w:val="24"/>
          <w:szCs w:val="24"/>
        </w:rPr>
        <w:tab/>
      </w:r>
      <w:r w:rsidRPr="004A2071">
        <w:rPr>
          <w:rFonts w:ascii="Times New Roman" w:hAnsi="Times New Roman" w:cs="Times New Roman"/>
          <w:sz w:val="24"/>
          <w:szCs w:val="24"/>
        </w:rPr>
        <w:tab/>
      </w:r>
      <w:r w:rsidRPr="004A2071">
        <w:rPr>
          <w:rFonts w:ascii="Times New Roman" w:hAnsi="Times New Roman" w:cs="Times New Roman"/>
          <w:sz w:val="24"/>
          <w:szCs w:val="24"/>
        </w:rPr>
        <w:tab/>
      </w:r>
    </w:p>
    <w:p w:rsidR="003446C7" w:rsidRPr="004A2071" w:rsidRDefault="000C77F8" w:rsidP="004818D2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Конкурсный управляющий ООО «Торговый Дом Кристалл Забайкалья» </w:t>
      </w:r>
      <w:r>
        <w:rPr>
          <w:rFonts w:eastAsia="Calibri" w:cs="Times New Roman"/>
          <w:sz w:val="24"/>
          <w:szCs w:val="24"/>
        </w:rPr>
        <w:t xml:space="preserve">(ОГРН: 1167536054531; ИНН: 7524187493; юридический адрес: 119034, г Москва, пер Малый </w:t>
      </w:r>
      <w:proofErr w:type="spellStart"/>
      <w:r>
        <w:rPr>
          <w:rFonts w:eastAsia="Calibri" w:cs="Times New Roman"/>
          <w:sz w:val="24"/>
          <w:szCs w:val="24"/>
        </w:rPr>
        <w:t>Лёвшинский</w:t>
      </w:r>
      <w:proofErr w:type="spellEnd"/>
      <w:r>
        <w:rPr>
          <w:rFonts w:eastAsia="Calibri" w:cs="Times New Roman"/>
          <w:sz w:val="24"/>
          <w:szCs w:val="24"/>
        </w:rPr>
        <w:t xml:space="preserve">, 10, </w:t>
      </w:r>
      <w:proofErr w:type="spellStart"/>
      <w:r>
        <w:rPr>
          <w:rFonts w:eastAsia="Calibri" w:cs="Times New Roman"/>
          <w:sz w:val="24"/>
          <w:szCs w:val="24"/>
        </w:rPr>
        <w:t>Подв</w:t>
      </w:r>
      <w:proofErr w:type="spellEnd"/>
      <w:r>
        <w:rPr>
          <w:rFonts w:eastAsia="Calibri" w:cs="Times New Roman"/>
          <w:sz w:val="24"/>
          <w:szCs w:val="24"/>
        </w:rPr>
        <w:t xml:space="preserve">. </w:t>
      </w:r>
      <w:proofErr w:type="spellStart"/>
      <w:r>
        <w:rPr>
          <w:rFonts w:eastAsia="Calibri" w:cs="Times New Roman"/>
          <w:sz w:val="24"/>
          <w:szCs w:val="24"/>
        </w:rPr>
        <w:t>пом</w:t>
      </w:r>
      <w:proofErr w:type="spellEnd"/>
      <w:r>
        <w:rPr>
          <w:rFonts w:eastAsia="Calibri" w:cs="Times New Roman"/>
          <w:sz w:val="24"/>
          <w:szCs w:val="24"/>
        </w:rPr>
        <w:t xml:space="preserve"> IV К 2 оф 179) </w:t>
      </w:r>
      <w:r>
        <w:rPr>
          <w:rFonts w:eastAsia="Calibri" w:cs="Times New Roman"/>
          <w:b/>
          <w:sz w:val="24"/>
          <w:szCs w:val="24"/>
        </w:rPr>
        <w:t xml:space="preserve">Спирин Владимир Петрович </w:t>
      </w:r>
      <w:r>
        <w:rPr>
          <w:rFonts w:eastAsia="Calibri" w:cs="Times New Roman"/>
          <w:sz w:val="24"/>
          <w:szCs w:val="24"/>
        </w:rPr>
        <w:t>(</w:t>
      </w:r>
      <w:r>
        <w:rPr>
          <w:rFonts w:eastAsia="Calibri" w:cs="Times New Roman"/>
          <w:bCs/>
          <w:sz w:val="24"/>
          <w:szCs w:val="24"/>
        </w:rPr>
        <w:t>ИНН: 772621157298, СНИЛС 173-051-405 31, рег. номер – 22357</w:t>
      </w:r>
      <w:r>
        <w:rPr>
          <w:rFonts w:eastAsia="Calibri" w:cs="Times New Roman"/>
          <w:sz w:val="24"/>
          <w:szCs w:val="24"/>
        </w:rPr>
        <w:t xml:space="preserve">, </w:t>
      </w:r>
      <w:r>
        <w:rPr>
          <w:rFonts w:eastAsia="Calibri" w:cs="Times New Roman"/>
          <w:bCs/>
          <w:sz w:val="24"/>
          <w:szCs w:val="24"/>
        </w:rPr>
        <w:t xml:space="preserve">член ААУ «СИРИУС» ИНН: 5043069006, ОГРН: 1205000015615, юр. адрес: 142280, Московская область, г. Протвино, шоссе </w:t>
      </w:r>
      <w:proofErr w:type="spellStart"/>
      <w:r>
        <w:rPr>
          <w:rFonts w:eastAsia="Calibri" w:cs="Times New Roman"/>
          <w:bCs/>
          <w:sz w:val="24"/>
          <w:szCs w:val="24"/>
        </w:rPr>
        <w:t>Кременковское</w:t>
      </w:r>
      <w:proofErr w:type="spellEnd"/>
      <w:r>
        <w:rPr>
          <w:rFonts w:eastAsia="Calibri" w:cs="Times New Roman"/>
          <w:bCs/>
          <w:sz w:val="24"/>
          <w:szCs w:val="24"/>
        </w:rPr>
        <w:t>, дом 2, оф. 104/2</w:t>
      </w:r>
      <w:r>
        <w:rPr>
          <w:rFonts w:eastAsia="Calibri" w:cs="Times New Roman"/>
          <w:sz w:val="24"/>
          <w:szCs w:val="24"/>
        </w:rPr>
        <w:t xml:space="preserve">. Адрес для направления корреспонденции конкурсному управляющему: </w:t>
      </w:r>
      <w:r>
        <w:rPr>
          <w:rFonts w:eastAsia="Calibri" w:cs="Times New Roman"/>
          <w:bCs/>
          <w:sz w:val="24"/>
          <w:szCs w:val="24"/>
        </w:rPr>
        <w:t>119019, г. Москва, а/я 167)</w:t>
      </w:r>
      <w:r>
        <w:rPr>
          <w:rFonts w:eastAsia="Calibri" w:cs="Times New Roman"/>
          <w:sz w:val="24"/>
          <w:szCs w:val="24"/>
        </w:rPr>
        <w:t>, действующий на основании Решения Арбитражного суда города Москвы от 07.03.2025 по делу № А40-86105/2023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именуемый в дальнейшем</w:t>
      </w:r>
      <w:r w:rsidR="004818D2" w:rsidRPr="004A2071">
        <w:rPr>
          <w:rFonts w:ascii="Times New Roman" w:hAnsi="Times New Roman" w:cs="Times New Roman"/>
          <w:sz w:val="24"/>
          <w:szCs w:val="24"/>
        </w:rPr>
        <w:t xml:space="preserve"> </w:t>
      </w:r>
      <w:r w:rsidR="004818D2" w:rsidRPr="004A2071">
        <w:rPr>
          <w:rFonts w:ascii="Times New Roman" w:hAnsi="Times New Roman" w:cs="Times New Roman"/>
          <w:b/>
          <w:color w:val="000000"/>
          <w:sz w:val="24"/>
          <w:szCs w:val="24"/>
        </w:rPr>
        <w:t>«Цедент»</w:t>
      </w:r>
      <w:r w:rsidR="004818D2" w:rsidRPr="004A20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818D2" w:rsidRPr="004A2071">
        <w:rPr>
          <w:rFonts w:ascii="Times New Roman" w:hAnsi="Times New Roman" w:cs="Times New Roman"/>
          <w:bCs/>
          <w:sz w:val="24"/>
          <w:szCs w:val="24"/>
        </w:rPr>
        <w:t>с одной стороны</w:t>
      </w:r>
      <w:r w:rsidR="004818D2" w:rsidRPr="004A2071">
        <w:rPr>
          <w:rFonts w:ascii="Times New Roman" w:hAnsi="Times New Roman" w:cs="Times New Roman"/>
          <w:bCs/>
          <w:sz w:val="24"/>
          <w:szCs w:val="24"/>
          <w:lang w:eastAsia="ar-SA"/>
        </w:rPr>
        <w:t>, и</w:t>
      </w:r>
      <w:r w:rsidR="004818D2"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__________________________________________________________________________________в лице ____________________________________________, действующего на основании ________________________ именуемое (</w:t>
      </w:r>
      <w:proofErr w:type="spellStart"/>
      <w:r w:rsidR="004818D2" w:rsidRPr="004A2071">
        <w:rPr>
          <w:rFonts w:ascii="Times New Roman" w:hAnsi="Times New Roman" w:cs="Times New Roman"/>
          <w:sz w:val="24"/>
          <w:szCs w:val="24"/>
          <w:lang w:eastAsia="ar-SA"/>
        </w:rPr>
        <w:t>ый</w:t>
      </w:r>
      <w:proofErr w:type="spellEnd"/>
      <w:r w:rsidR="004818D2"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) в дальнейшем </w:t>
      </w:r>
      <w:r w:rsidR="004818D2" w:rsidRPr="004A2071">
        <w:rPr>
          <w:rFonts w:ascii="Times New Roman" w:hAnsi="Times New Roman" w:cs="Times New Roman"/>
          <w:b/>
          <w:bCs/>
          <w:sz w:val="24"/>
          <w:szCs w:val="24"/>
        </w:rPr>
        <w:t>«Цессионарий»</w:t>
      </w:r>
      <w:r w:rsidR="004818D2" w:rsidRPr="004A2071">
        <w:rPr>
          <w:rFonts w:ascii="Times New Roman" w:hAnsi="Times New Roman" w:cs="Times New Roman"/>
          <w:sz w:val="24"/>
          <w:szCs w:val="24"/>
          <w:lang w:eastAsia="ar-SA"/>
        </w:rPr>
        <w:t xml:space="preserve">, с другой стороны, далее совместно именуемые </w:t>
      </w:r>
      <w:r w:rsidR="004818D2" w:rsidRPr="004A2071">
        <w:rPr>
          <w:rFonts w:ascii="Times New Roman" w:hAnsi="Times New Roman" w:cs="Times New Roman"/>
          <w:b/>
          <w:sz w:val="24"/>
          <w:szCs w:val="24"/>
          <w:lang w:eastAsia="ar-SA"/>
        </w:rPr>
        <w:t>«Стороны»</w:t>
      </w:r>
      <w:r w:rsidR="003446C7" w:rsidRPr="004A2071">
        <w:rPr>
          <w:rFonts w:ascii="Times New Roman" w:hAnsi="Times New Roman" w:cs="Times New Roman"/>
          <w:b/>
          <w:sz w:val="24"/>
          <w:szCs w:val="24"/>
        </w:rPr>
        <w:t>,</w:t>
      </w:r>
      <w:r w:rsidR="003446C7" w:rsidRPr="004A2071">
        <w:rPr>
          <w:rFonts w:ascii="Times New Roman" w:hAnsi="Times New Roman" w:cs="Times New Roman"/>
          <w:sz w:val="24"/>
          <w:szCs w:val="24"/>
        </w:rPr>
        <w:t xml:space="preserve"> заключили договор уступки прав требования (далее – Договор) на следующих условиях:</w:t>
      </w:r>
    </w:p>
    <w:p w:rsidR="003446C7" w:rsidRPr="004A2071" w:rsidRDefault="003446C7" w:rsidP="004818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46C7" w:rsidRPr="004A2071" w:rsidRDefault="004818D2" w:rsidP="003446C7">
      <w:pPr>
        <w:pStyle w:val="a3"/>
        <w:numPr>
          <w:ilvl w:val="0"/>
          <w:numId w:val="1"/>
        </w:numPr>
        <w:tabs>
          <w:tab w:val="left" w:pos="3043"/>
        </w:tabs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Предмет Договора.</w:t>
      </w:r>
    </w:p>
    <w:p w:rsidR="003446C7" w:rsidRPr="004A2071" w:rsidRDefault="003446C7" w:rsidP="003446C7">
      <w:pPr>
        <w:pStyle w:val="a3"/>
        <w:ind w:left="3405"/>
        <w:jc w:val="both"/>
        <w:rPr>
          <w:rFonts w:ascii="Times New Roman" w:hAnsi="Times New Roman" w:cs="Times New Roman"/>
          <w:sz w:val="24"/>
          <w:szCs w:val="24"/>
        </w:rPr>
      </w:pPr>
    </w:p>
    <w:p w:rsidR="00E1217F" w:rsidRPr="004A2071" w:rsidRDefault="003446C7" w:rsidP="00E1217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По настоящему </w:t>
      </w:r>
      <w:r w:rsidR="00477F6F" w:rsidRPr="004A2071">
        <w:rPr>
          <w:rFonts w:ascii="Times New Roman" w:hAnsi="Times New Roman" w:cs="Times New Roman"/>
          <w:sz w:val="24"/>
          <w:szCs w:val="24"/>
        </w:rPr>
        <w:t>Д</w:t>
      </w:r>
      <w:r w:rsidRPr="004A2071">
        <w:rPr>
          <w:rFonts w:ascii="Times New Roman" w:hAnsi="Times New Roman" w:cs="Times New Roman"/>
          <w:sz w:val="24"/>
          <w:szCs w:val="24"/>
        </w:rPr>
        <w:t xml:space="preserve">оговору Цедент передает, а Цессионарий принимает и оплачивает принадлежащие Цеденту права требования, указанные в </w:t>
      </w:r>
      <w:r w:rsidR="00E1217F" w:rsidRPr="004A2071">
        <w:rPr>
          <w:rFonts w:ascii="Times New Roman" w:hAnsi="Times New Roman" w:cs="Times New Roman"/>
          <w:sz w:val="24"/>
          <w:szCs w:val="24"/>
        </w:rPr>
        <w:t>пункте 1.1.1 настоящего Договора.</w:t>
      </w:r>
    </w:p>
    <w:p w:rsidR="00E1217F" w:rsidRPr="004A2071" w:rsidRDefault="00E1217F" w:rsidP="00E1217F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Pr="004A20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25E7" w:rsidRPr="004A2071">
        <w:rPr>
          <w:rFonts w:ascii="Times New Roman" w:hAnsi="Times New Roman" w:cs="Times New Roman"/>
          <w:sz w:val="24"/>
          <w:szCs w:val="24"/>
        </w:rPr>
        <w:t>.</w:t>
      </w:r>
    </w:p>
    <w:p w:rsidR="002E1C28" w:rsidRPr="004A2071" w:rsidRDefault="002E1C28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Права требования долга и исполнения судебных актов переходит к Цессионарию в том объеме и на тех условиях, которые существовали у Цедента к моменту перехода прав. В частности, к Цессионарию переходят права, обеспечивающие исполнение должниками обязательств, а также другие связанные с требованием права, включая право на взыскание процентов.</w:t>
      </w:r>
    </w:p>
    <w:p w:rsidR="002E1C28" w:rsidRPr="004A2071" w:rsidRDefault="002E1C28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Права требования переходят от Цедента к Цессионарию с момента полной оплаты согласно пункту 2.1 настоящего Договора.</w:t>
      </w:r>
    </w:p>
    <w:p w:rsidR="004818D2" w:rsidRPr="004A2071" w:rsidRDefault="004818D2" w:rsidP="003446C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Покупатель осведомлен о наличии / отсутствии документации, подтверждающей право требования указанное в пункте 1.1.1 настоящего Договора.</w:t>
      </w:r>
    </w:p>
    <w:p w:rsidR="00477F6F" w:rsidRPr="004A2071" w:rsidRDefault="00477F6F" w:rsidP="00477F6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F6F" w:rsidRPr="004A2071" w:rsidRDefault="004818D2" w:rsidP="00477F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Условия и порядок расчетов.</w:t>
      </w:r>
    </w:p>
    <w:p w:rsidR="00477F6F" w:rsidRPr="004A2071" w:rsidRDefault="00477F6F" w:rsidP="00477F6F">
      <w:pPr>
        <w:pStyle w:val="a3"/>
        <w:ind w:left="3405"/>
        <w:rPr>
          <w:rFonts w:ascii="Times New Roman" w:hAnsi="Times New Roman" w:cs="Times New Roman"/>
          <w:b/>
          <w:sz w:val="24"/>
          <w:szCs w:val="24"/>
        </w:rPr>
      </w:pPr>
    </w:p>
    <w:p w:rsidR="00C9663C" w:rsidRPr="004A2071" w:rsidRDefault="00477F6F" w:rsidP="00C9663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Цена уступаемых Цессионарию прав требования, указанного в пункте 1.1.</w:t>
      </w:r>
      <w:r w:rsidR="00A20D2C" w:rsidRPr="004A207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 составляет </w:t>
      </w:r>
      <w:r w:rsidR="00C9663C" w:rsidRPr="004A2071">
        <w:rPr>
          <w:rFonts w:ascii="Times New Roman" w:hAnsi="Times New Roman" w:cs="Times New Roman"/>
          <w:sz w:val="24"/>
          <w:szCs w:val="24"/>
        </w:rPr>
        <w:t>___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___ </w:t>
      </w:r>
      <w:r w:rsidRPr="004A2071">
        <w:rPr>
          <w:rFonts w:ascii="Times New Roman" w:hAnsi="Times New Roman" w:cs="Times New Roman"/>
          <w:sz w:val="24"/>
          <w:szCs w:val="24"/>
        </w:rPr>
        <w:t>копеек</w:t>
      </w:r>
      <w:r w:rsidR="00C9663C" w:rsidRPr="004A2071">
        <w:rPr>
          <w:rFonts w:ascii="Times New Roman" w:hAnsi="Times New Roman" w:cs="Times New Roman"/>
          <w:sz w:val="24"/>
          <w:szCs w:val="24"/>
        </w:rPr>
        <w:t>.</w:t>
      </w:r>
    </w:p>
    <w:p w:rsidR="00A20D2C" w:rsidRPr="004A2071" w:rsidRDefault="00A20D2C" w:rsidP="00C9663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Задаток, ранее внесенный Цессионарием за участие в торгах на право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 заключения Договора, в размере ___ рублей ___ копеек </w:t>
      </w:r>
      <w:r w:rsidRPr="004A2071">
        <w:rPr>
          <w:rFonts w:ascii="Times New Roman" w:hAnsi="Times New Roman" w:cs="Times New Roman"/>
          <w:sz w:val="24"/>
          <w:szCs w:val="24"/>
        </w:rPr>
        <w:t>(далее – Задаток), засчитывается в счет цены, указанной в пункте 2.1 настоящего Договора.</w:t>
      </w:r>
    </w:p>
    <w:p w:rsidR="009D0E06" w:rsidRPr="004A2071" w:rsidRDefault="009D0E06" w:rsidP="00477F6F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lastRenderedPageBreak/>
        <w:t xml:space="preserve">Денежные средства, за вычетом суммы Задатка, в размере </w:t>
      </w:r>
      <w:r w:rsidR="00C9663C" w:rsidRPr="004A2071">
        <w:rPr>
          <w:rFonts w:ascii="Times New Roman" w:hAnsi="Times New Roman" w:cs="Times New Roman"/>
          <w:sz w:val="24"/>
          <w:szCs w:val="24"/>
        </w:rPr>
        <w:t xml:space="preserve">___ рублей ___ копеек </w:t>
      </w:r>
      <w:r w:rsidRPr="004A2071">
        <w:rPr>
          <w:rFonts w:ascii="Times New Roman" w:hAnsi="Times New Roman" w:cs="Times New Roman"/>
          <w:sz w:val="24"/>
          <w:szCs w:val="24"/>
        </w:rPr>
        <w:t xml:space="preserve">Цессионарий перечисляет на счет Цедента, указанный в </w:t>
      </w:r>
      <w:r w:rsidR="00D36BBD" w:rsidRPr="004A2071">
        <w:rPr>
          <w:rFonts w:ascii="Times New Roman" w:hAnsi="Times New Roman" w:cs="Times New Roman"/>
          <w:sz w:val="24"/>
          <w:szCs w:val="24"/>
        </w:rPr>
        <w:t>разделе</w:t>
      </w:r>
      <w:r w:rsidRPr="004A2071">
        <w:rPr>
          <w:rFonts w:ascii="Times New Roman" w:hAnsi="Times New Roman" w:cs="Times New Roman"/>
          <w:sz w:val="24"/>
          <w:szCs w:val="24"/>
        </w:rPr>
        <w:t xml:space="preserve"> 7</w:t>
      </w:r>
      <w:r w:rsidR="00D36BBD" w:rsidRPr="004A207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Договора, не позднее тридцати дней с даты заключения Договора.</w:t>
      </w:r>
    </w:p>
    <w:p w:rsidR="00A20D2C" w:rsidRPr="004A2071" w:rsidRDefault="009D0E06" w:rsidP="009D0E0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Обязанность Цессионария по оплате принимаемых Прав требования считается исполненной с момента зачисления на счет Цедента суммы, указанной в пункте 2.1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A2071">
        <w:rPr>
          <w:rFonts w:ascii="Times New Roman" w:hAnsi="Times New Roman" w:cs="Times New Roman"/>
          <w:sz w:val="24"/>
          <w:szCs w:val="24"/>
        </w:rPr>
        <w:t>Договора, в полном объеме, с учетом пункт</w:t>
      </w:r>
      <w:r w:rsidR="00D36BBD" w:rsidRPr="004A2071">
        <w:rPr>
          <w:rFonts w:ascii="Times New Roman" w:hAnsi="Times New Roman" w:cs="Times New Roman"/>
          <w:sz w:val="24"/>
          <w:szCs w:val="24"/>
        </w:rPr>
        <w:t>а 2.2 и 2.3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923B7" w:rsidRPr="004A2071" w:rsidRDefault="004923B7" w:rsidP="004923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3B7" w:rsidRPr="004A2071" w:rsidRDefault="004818D2" w:rsidP="004923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Обязанности сторон.</w:t>
      </w:r>
    </w:p>
    <w:p w:rsidR="004923B7" w:rsidRPr="004A2071" w:rsidRDefault="004923B7" w:rsidP="004923B7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3B7" w:rsidRPr="004A2071" w:rsidRDefault="004923B7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обязан:</w:t>
      </w:r>
    </w:p>
    <w:p w:rsidR="004923B7" w:rsidRPr="004A2071" w:rsidRDefault="004923B7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Цессионарий обязан: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Уплатить Цеденту денежные средства за приобретаемые Права требования в размере и порядке, предусмотренные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 2.1 настоящего Договора.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 свой счет уведомить Должников о состоявшемся переходе Прав требования в течение 10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документов, удостоверяющих Права требования.</w:t>
      </w:r>
    </w:p>
    <w:p w:rsidR="00F202FA" w:rsidRPr="004A2071" w:rsidRDefault="00F202FA" w:rsidP="00F202FA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 течение 10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Pr="004A2071">
        <w:rPr>
          <w:rFonts w:ascii="Times New Roman" w:hAnsi="Times New Roman" w:cs="Times New Roman"/>
          <w:sz w:val="24"/>
          <w:szCs w:val="24"/>
        </w:rPr>
        <w:t xml:space="preserve"> рабочих дней со дня уведомления Должников о состоявшемся переходе Прав требования</w:t>
      </w:r>
      <w:r w:rsidR="00E0246D" w:rsidRPr="004A2071">
        <w:rPr>
          <w:rFonts w:ascii="Times New Roman" w:hAnsi="Times New Roman" w:cs="Times New Roman"/>
          <w:sz w:val="24"/>
          <w:szCs w:val="24"/>
        </w:rPr>
        <w:t>,</w:t>
      </w:r>
      <w:r w:rsidRPr="004A2071">
        <w:rPr>
          <w:rFonts w:ascii="Times New Roman" w:hAnsi="Times New Roman" w:cs="Times New Roman"/>
          <w:sz w:val="24"/>
          <w:szCs w:val="24"/>
        </w:rPr>
        <w:t xml:space="preserve"> предоставить Цеденту надлежащим образом заверенные копии документов, подтверждающих исполнение Цессионарием своих обязательств, предусмотренных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</w:t>
      </w:r>
      <w:r w:rsidRPr="004A2071">
        <w:rPr>
          <w:rFonts w:ascii="Times New Roman" w:hAnsi="Times New Roman" w:cs="Times New Roman"/>
          <w:sz w:val="24"/>
          <w:szCs w:val="24"/>
        </w:rPr>
        <w:t xml:space="preserve"> 3.2.</w:t>
      </w:r>
      <w:r w:rsidR="00E0246D" w:rsidRPr="004A2071">
        <w:rPr>
          <w:rFonts w:ascii="Times New Roman" w:hAnsi="Times New Roman" w:cs="Times New Roman"/>
          <w:sz w:val="24"/>
          <w:szCs w:val="24"/>
        </w:rPr>
        <w:t>2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202FA" w:rsidRPr="004A2071" w:rsidRDefault="00F202FA" w:rsidP="00F202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2FA" w:rsidRPr="004A2071" w:rsidRDefault="004818D2" w:rsidP="004818D2">
      <w:pPr>
        <w:pStyle w:val="a3"/>
        <w:numPr>
          <w:ilvl w:val="0"/>
          <w:numId w:val="1"/>
        </w:numPr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Ответственность сторон и порядок расторжения Договора.</w:t>
      </w:r>
    </w:p>
    <w:p w:rsidR="00F202FA" w:rsidRPr="004A2071" w:rsidRDefault="00F202FA" w:rsidP="00F202FA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="00E0246D" w:rsidRPr="004A2071">
        <w:rPr>
          <w:rFonts w:ascii="Times New Roman" w:hAnsi="Times New Roman" w:cs="Times New Roman"/>
          <w:sz w:val="24"/>
          <w:szCs w:val="24"/>
        </w:rPr>
        <w:t>,</w:t>
      </w:r>
      <w:r w:rsidRPr="004A207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ответственность, предусмотренную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настоящим Договором и действующим </w:t>
      </w:r>
      <w:r w:rsidRPr="004A2071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E0246D" w:rsidRPr="004A2071">
        <w:rPr>
          <w:rFonts w:ascii="Times New Roman" w:hAnsi="Times New Roman" w:cs="Times New Roman"/>
          <w:sz w:val="24"/>
          <w:szCs w:val="24"/>
        </w:rPr>
        <w:t>РФ.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0,1% от стоимости приобретаемых Прав требований, установленной </w:t>
      </w:r>
      <w:r w:rsidR="00E0246D" w:rsidRPr="004A2071">
        <w:rPr>
          <w:rFonts w:ascii="Times New Roman" w:hAnsi="Times New Roman" w:cs="Times New Roman"/>
          <w:sz w:val="24"/>
          <w:szCs w:val="24"/>
        </w:rPr>
        <w:t>пунктом</w:t>
      </w:r>
      <w:r w:rsidRPr="004A2071">
        <w:rPr>
          <w:rFonts w:ascii="Times New Roman" w:hAnsi="Times New Roman" w:cs="Times New Roman"/>
          <w:sz w:val="24"/>
          <w:szCs w:val="24"/>
        </w:rPr>
        <w:t xml:space="preserve"> 2.1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A2071">
        <w:rPr>
          <w:rFonts w:ascii="Times New Roman" w:hAnsi="Times New Roman" w:cs="Times New Roman"/>
          <w:sz w:val="24"/>
          <w:szCs w:val="24"/>
        </w:rPr>
        <w:t xml:space="preserve">Договора, за каждый день просрочки Цессионарием надлежащего исполнения обязательств по </w:t>
      </w:r>
      <w:r w:rsidR="00E0246D" w:rsidRPr="004A2071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4A2071">
        <w:rPr>
          <w:rFonts w:ascii="Times New Roman" w:hAnsi="Times New Roman" w:cs="Times New Roman"/>
          <w:sz w:val="24"/>
          <w:szCs w:val="24"/>
        </w:rPr>
        <w:t>Договору.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Цедент вправе в одностороннем порядке отказаться от исполнения своих обязательств по</w:t>
      </w:r>
      <w:r w:rsidR="00A1000E" w:rsidRPr="004A2071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Договору в случае просрочки исполнения обязательств Цессионария, предусмотренных </w:t>
      </w:r>
      <w:r w:rsidR="00A1000E" w:rsidRPr="004A2071">
        <w:rPr>
          <w:rFonts w:ascii="Times New Roman" w:hAnsi="Times New Roman" w:cs="Times New Roman"/>
          <w:sz w:val="24"/>
          <w:szCs w:val="24"/>
        </w:rPr>
        <w:t>пунктом 3.2.1 настоящего</w:t>
      </w:r>
      <w:r w:rsidRPr="004A2071">
        <w:rPr>
          <w:rFonts w:ascii="Times New Roman" w:hAnsi="Times New Roman" w:cs="Times New Roman"/>
          <w:sz w:val="24"/>
          <w:szCs w:val="24"/>
        </w:rPr>
        <w:t xml:space="preserve">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F202FA" w:rsidRPr="004A2071" w:rsidRDefault="00F202FA" w:rsidP="00F202F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F202FA" w:rsidRPr="004A2071" w:rsidRDefault="00F202FA" w:rsidP="00F202FA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2FA" w:rsidRPr="004A2071" w:rsidRDefault="004818D2" w:rsidP="00F202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Порядок разрешения споров.</w:t>
      </w:r>
    </w:p>
    <w:p w:rsidR="00A1000E" w:rsidRPr="004A2071" w:rsidRDefault="00A1000E" w:rsidP="00A1000E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lastRenderedPageBreak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г</w:t>
      </w:r>
      <w:r w:rsidR="00A1000E" w:rsidRPr="004A2071">
        <w:rPr>
          <w:rFonts w:ascii="Times New Roman" w:hAnsi="Times New Roman" w:cs="Times New Roman"/>
          <w:sz w:val="24"/>
          <w:szCs w:val="24"/>
        </w:rPr>
        <w:t>орода</w:t>
      </w:r>
      <w:r w:rsidRPr="004A2071">
        <w:rPr>
          <w:rFonts w:ascii="Times New Roman" w:hAnsi="Times New Roman" w:cs="Times New Roman"/>
          <w:sz w:val="24"/>
          <w:szCs w:val="24"/>
        </w:rPr>
        <w:t> Москвы.</w:t>
      </w:r>
    </w:p>
    <w:p w:rsidR="00E87843" w:rsidRPr="004A2071" w:rsidRDefault="00E87843" w:rsidP="00E878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7843" w:rsidRPr="004A2071" w:rsidRDefault="004818D2" w:rsidP="00E87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E87843" w:rsidRPr="004A2071" w:rsidRDefault="00E87843" w:rsidP="00E87843">
      <w:pPr>
        <w:pStyle w:val="a3"/>
        <w:ind w:left="3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и действует до момента полного исполнения Сторонами обязательств по Договору.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В случае изменения у </w:t>
      </w:r>
      <w:r w:rsidR="009625E7" w:rsidRPr="004A2071">
        <w:rPr>
          <w:rFonts w:ascii="Times New Roman" w:hAnsi="Times New Roman" w:cs="Times New Roman"/>
          <w:sz w:val="24"/>
          <w:szCs w:val="24"/>
        </w:rPr>
        <w:t>одной</w:t>
      </w:r>
      <w:r w:rsidRPr="004A2071">
        <w:rPr>
          <w:rFonts w:ascii="Times New Roman" w:hAnsi="Times New Roman" w:cs="Times New Roman"/>
          <w:sz w:val="24"/>
          <w:szCs w:val="24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E87843" w:rsidRPr="004A2071" w:rsidRDefault="00E87843" w:rsidP="00E8784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sz w:val="24"/>
          <w:szCs w:val="24"/>
        </w:rPr>
        <w:t xml:space="preserve">Договор составлен на </w:t>
      </w:r>
      <w:r w:rsidR="00930ACE" w:rsidRPr="004A2071">
        <w:rPr>
          <w:rFonts w:ascii="Times New Roman" w:hAnsi="Times New Roman" w:cs="Times New Roman"/>
          <w:sz w:val="24"/>
          <w:szCs w:val="24"/>
        </w:rPr>
        <w:t>3</w:t>
      </w:r>
      <w:r w:rsidRPr="004A2071">
        <w:rPr>
          <w:rFonts w:ascii="Times New Roman" w:hAnsi="Times New Roman" w:cs="Times New Roman"/>
          <w:sz w:val="24"/>
          <w:szCs w:val="24"/>
        </w:rPr>
        <w:t xml:space="preserve"> (</w:t>
      </w:r>
      <w:r w:rsidR="00930ACE" w:rsidRPr="004A2071">
        <w:rPr>
          <w:rFonts w:ascii="Times New Roman" w:hAnsi="Times New Roman" w:cs="Times New Roman"/>
          <w:sz w:val="24"/>
          <w:szCs w:val="24"/>
        </w:rPr>
        <w:t>трех</w:t>
      </w:r>
      <w:r w:rsidRPr="004A2071">
        <w:rPr>
          <w:rFonts w:ascii="Times New Roman" w:hAnsi="Times New Roman" w:cs="Times New Roman"/>
          <w:sz w:val="24"/>
          <w:szCs w:val="24"/>
        </w:rPr>
        <w:t>) листах в 2 (двух) экземплярах, имеющих равную юридическую силу, по одному для каждой из Сторон.</w:t>
      </w:r>
    </w:p>
    <w:p w:rsidR="00E87843" w:rsidRPr="004A2071" w:rsidRDefault="00E87843" w:rsidP="00E8784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0D9F" w:rsidRPr="004A2071" w:rsidRDefault="004818D2" w:rsidP="004818D2">
      <w:pPr>
        <w:pStyle w:val="a3"/>
        <w:numPr>
          <w:ilvl w:val="0"/>
          <w:numId w:val="1"/>
        </w:numPr>
        <w:ind w:left="99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2071">
        <w:rPr>
          <w:rFonts w:ascii="Times New Roman" w:hAnsi="Times New Roman" w:cs="Times New Roman"/>
          <w:b/>
          <w:sz w:val="24"/>
          <w:szCs w:val="24"/>
        </w:rPr>
        <w:t>Наименования, адреса, реквизиты и подписи сторон.</w:t>
      </w:r>
    </w:p>
    <w:tbl>
      <w:tblPr>
        <w:tblStyle w:val="a4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0C77F8" w:rsidTr="000C77F8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Конкурсный управляющий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ООО «Торговый Дом Кристалл Забайкалья» 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Спирин Владимир Петрович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получатель ООО «Торговый Дом Кристалл Забайкалья»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ИНН 7524187493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р/с </w:t>
            </w:r>
            <w:r w:rsidRPr="000C77F8">
              <w:rPr>
                <w:sz w:val="24"/>
                <w:szCs w:val="24"/>
                <w:lang w:eastAsia="ru-RU"/>
              </w:rPr>
              <w:t>40702810600220003410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ПАО «Банк </w:t>
            </w:r>
            <w:proofErr w:type="spellStart"/>
            <w:r>
              <w:rPr>
                <w:sz w:val="24"/>
                <w:szCs w:val="24"/>
                <w:lang w:eastAsia="ru-RU"/>
              </w:rPr>
              <w:t>Уралсиб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к/с 30101810100000000787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БИК 044525787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  <w:lang w:eastAsia="ru-RU"/>
              </w:rPr>
            </w:pP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ИНН 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р/с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к/с </w:t>
            </w:r>
          </w:p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БИК </w:t>
            </w:r>
          </w:p>
        </w:tc>
      </w:tr>
      <w:tr w:rsidR="000C77F8" w:rsidTr="000C77F8">
        <w:trPr>
          <w:trHeight w:val="29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8" w:rsidRDefault="000C77F8">
            <w:pPr>
              <w:tabs>
                <w:tab w:val="left" w:pos="0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0C77F8" w:rsidRDefault="000C77F8">
            <w:pPr>
              <w:tabs>
                <w:tab w:val="left" w:pos="0"/>
              </w:tabs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F8" w:rsidRDefault="000C77F8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</w:tr>
    </w:tbl>
    <w:p w:rsidR="00140D9F" w:rsidRPr="004A2071" w:rsidRDefault="00140D9F" w:rsidP="00140D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B03" w:rsidRPr="004A2071" w:rsidRDefault="00B04B03" w:rsidP="00140D9F">
      <w:pPr>
        <w:rPr>
          <w:rFonts w:ascii="Times New Roman" w:hAnsi="Times New Roman" w:cs="Times New Roman"/>
          <w:sz w:val="24"/>
          <w:szCs w:val="24"/>
        </w:rPr>
      </w:pPr>
    </w:p>
    <w:sectPr w:rsidR="00B04B03" w:rsidRPr="004A2071" w:rsidSect="003446C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0486"/>
    <w:multiLevelType w:val="multilevel"/>
    <w:tmpl w:val="B9A8E56A"/>
    <w:lvl w:ilvl="0">
      <w:start w:val="1"/>
      <w:numFmt w:val="decimal"/>
      <w:lvlText w:val="%1."/>
      <w:lvlJc w:val="left"/>
      <w:pPr>
        <w:ind w:left="3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76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8B"/>
    <w:rsid w:val="0001158B"/>
    <w:rsid w:val="00014020"/>
    <w:rsid w:val="000C77F8"/>
    <w:rsid w:val="000E374F"/>
    <w:rsid w:val="000F3AD7"/>
    <w:rsid w:val="00140600"/>
    <w:rsid w:val="00140D9F"/>
    <w:rsid w:val="00150A6C"/>
    <w:rsid w:val="002E1C28"/>
    <w:rsid w:val="002E2589"/>
    <w:rsid w:val="003446C7"/>
    <w:rsid w:val="003B143E"/>
    <w:rsid w:val="00477F6F"/>
    <w:rsid w:val="004818D2"/>
    <w:rsid w:val="004923B7"/>
    <w:rsid w:val="00495D05"/>
    <w:rsid w:val="004A2071"/>
    <w:rsid w:val="004F74AB"/>
    <w:rsid w:val="005110FC"/>
    <w:rsid w:val="005879CA"/>
    <w:rsid w:val="006754CA"/>
    <w:rsid w:val="00930ACE"/>
    <w:rsid w:val="009625E7"/>
    <w:rsid w:val="009D0E06"/>
    <w:rsid w:val="00A1000E"/>
    <w:rsid w:val="00A20D2C"/>
    <w:rsid w:val="00AA69DA"/>
    <w:rsid w:val="00AE0F56"/>
    <w:rsid w:val="00B04B03"/>
    <w:rsid w:val="00B640DB"/>
    <w:rsid w:val="00C9663C"/>
    <w:rsid w:val="00D36BBD"/>
    <w:rsid w:val="00E0246D"/>
    <w:rsid w:val="00E1217F"/>
    <w:rsid w:val="00E87843"/>
    <w:rsid w:val="00EE14A8"/>
    <w:rsid w:val="00F07E27"/>
    <w:rsid w:val="00F202FA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79BC"/>
  <w15:docId w15:val="{C5ED1C59-F2D9-4A13-B5C8-04F5147E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C7"/>
    <w:pPr>
      <w:ind w:left="720"/>
      <w:contextualSpacing/>
    </w:pPr>
  </w:style>
  <w:style w:type="table" w:styleId="a4">
    <w:name w:val="Table Grid"/>
    <w:basedOn w:val="a1"/>
    <w:uiPriority w:val="59"/>
    <w:rsid w:val="0014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Алексей Николаев</cp:lastModifiedBy>
  <cp:revision>12</cp:revision>
  <cp:lastPrinted>2019-11-07T11:32:00Z</cp:lastPrinted>
  <dcterms:created xsi:type="dcterms:W3CDTF">2021-08-27T13:35:00Z</dcterms:created>
  <dcterms:modified xsi:type="dcterms:W3CDTF">2026-03-10T16:25:00Z</dcterms:modified>
</cp:coreProperties>
</file>