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5A0BE2">
        <w:rPr>
          <w:rFonts w:ascii="Times New Roman" w:hAnsi="Times New Roman" w:cs="Times New Roman"/>
          <w:sz w:val="20"/>
          <w:szCs w:val="20"/>
        </w:rPr>
        <w:t>1192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5A0BE2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5A0BE2" w:rsidRPr="005A0BE2">
        <w:rPr>
          <w:rFonts w:ascii="Times New Roman" w:hAnsi="Times New Roman" w:cs="Times New Roman"/>
          <w:sz w:val="20"/>
          <w:szCs w:val="20"/>
        </w:rPr>
        <w:t xml:space="preserve">Беляковой Елены Юрьевны (27.06.1983 года рождения, уроженку г. Челябинска, ИНН 745011904033, СНИЛС № 118-727- 976-99, проживающую по адресу: 454031, г. Челябинск, Шоссе металлургов, д. 6, кв. 36)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- Ушков Эдуард Сергеевич</w:t>
      </w:r>
      <w:r w:rsidR="00B7635F" w:rsidRPr="00311569">
        <w:rPr>
          <w:rFonts w:ascii="Times New Roman" w:hAnsi="Times New Roman" w:cs="Times New Roman"/>
          <w:sz w:val="20"/>
          <w:szCs w:val="20"/>
        </w:rPr>
        <w:t>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1037CE" w:rsidRPr="001037CE">
        <w:rPr>
          <w:rFonts w:ascii="Times New Roman" w:hAnsi="Times New Roman" w:cs="Times New Roman"/>
          <w:sz w:val="20"/>
          <w:szCs w:val="20"/>
        </w:rPr>
        <w:t>Решени</w:t>
      </w:r>
      <w:r w:rsidR="001037CE">
        <w:rPr>
          <w:rFonts w:ascii="Times New Roman" w:hAnsi="Times New Roman" w:cs="Times New Roman"/>
          <w:sz w:val="20"/>
          <w:szCs w:val="20"/>
        </w:rPr>
        <w:t>я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</w:t>
      </w:r>
      <w:r w:rsidR="005A0BE2" w:rsidRPr="005A0BE2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14.05.2025 по делу № А76-5345/2025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5A0BE2" w:rsidRPr="005A0BE2">
        <w:rPr>
          <w:rFonts w:ascii="Times New Roman" w:hAnsi="Times New Roman" w:cs="Times New Roman"/>
          <w:sz w:val="20"/>
          <w:szCs w:val="20"/>
        </w:rPr>
        <w:t>Беляковой Елены Юрьевны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Лот № 1 – </w:t>
      </w:r>
      <w:r w:rsidR="005A0BE2" w:rsidRPr="005A0BE2">
        <w:rPr>
          <w:rFonts w:ascii="Times New Roman" w:hAnsi="Times New Roman" w:cs="Times New Roman"/>
          <w:bCs/>
          <w:sz w:val="20"/>
          <w:szCs w:val="20"/>
        </w:rPr>
        <w:t xml:space="preserve">Автомобиль: марки: TOYOTA, модель: </w:t>
      </w:r>
      <w:proofErr w:type="spellStart"/>
      <w:r w:rsidR="005A0BE2" w:rsidRPr="005A0BE2">
        <w:rPr>
          <w:rFonts w:ascii="Times New Roman" w:hAnsi="Times New Roman" w:cs="Times New Roman"/>
          <w:bCs/>
          <w:sz w:val="20"/>
          <w:szCs w:val="20"/>
        </w:rPr>
        <w:t>Auris</w:t>
      </w:r>
      <w:proofErr w:type="spellEnd"/>
      <w:r w:rsidR="005A0BE2" w:rsidRPr="005A0BE2">
        <w:rPr>
          <w:rFonts w:ascii="Times New Roman" w:hAnsi="Times New Roman" w:cs="Times New Roman"/>
          <w:bCs/>
          <w:sz w:val="20"/>
          <w:szCs w:val="20"/>
        </w:rPr>
        <w:t>, год выпуска: 2008 г., идентификационный номер (VIN): SВ1КV56Е80Е008168. Начальная цена – 630 000,00 руб.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5A0BE2">
        <w:rPr>
          <w:rFonts w:ascii="Times New Roman" w:hAnsi="Times New Roman" w:cs="Times New Roman"/>
          <w:sz w:val="20"/>
          <w:szCs w:val="20"/>
        </w:rPr>
        <w:t>63 000</w:t>
      </w:r>
      <w:r w:rsidR="006F29AE">
        <w:rPr>
          <w:rFonts w:ascii="Times New Roman" w:hAnsi="Times New Roman" w:cs="Times New Roman"/>
          <w:sz w:val="20"/>
          <w:szCs w:val="20"/>
        </w:rPr>
        <w:t>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5A0BE2" w:rsidRPr="005A0BE2">
        <w:rPr>
          <w:rFonts w:ascii="Times New Roman" w:hAnsi="Times New Roman" w:cs="Times New Roman"/>
          <w:sz w:val="20"/>
          <w:szCs w:val="20"/>
        </w:rPr>
        <w:t>Беляковой Елены Юрьевны</w:t>
      </w:r>
      <w:bookmarkStart w:id="0" w:name="_GoBack"/>
      <w:bookmarkEnd w:id="0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A0BE2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3</cp:revision>
  <cp:lastPrinted>2010-07-09T05:08:00Z</cp:lastPrinted>
  <dcterms:created xsi:type="dcterms:W3CDTF">2025-11-06T12:01:00Z</dcterms:created>
  <dcterms:modified xsi:type="dcterms:W3CDTF">2026-03-06T07:08:00Z</dcterms:modified>
</cp:coreProperties>
</file>