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Гусейнов Илгар Тахир оглы (08.10.1985 года рождения, место рождения: гор. Мингечаур Азербайджанской ССР; страховой номер индивидуального лицевого счета – 175-376-847 14; идентификационный номер налогоплательщика – 421414231992; адрес: Томская обл., г. Стрежевой, ул. МКР-2-Й, д.225, кв. 21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02 декабря 2024 года по делу № А67–2924/2024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Гусейнов Илгар Тахир оглы</w:t>
      </w:r>
      <w:r>
        <w:rPr>
          <w:color w:val="000000"/>
          <w:sz w:val="24"/>
          <w:szCs w:val="24"/>
          <w:lang w:eastAsia="ru-RU"/>
        </w:rPr>
        <w:t xml:space="preserve">, Номер счета: </w:t>
      </w:r>
      <w:r>
        <w:rPr>
          <w:rFonts w:hint="default"/>
          <w:color w:val="000000"/>
          <w:sz w:val="24"/>
          <w:szCs w:val="24"/>
          <w:lang w:eastAsia="ru-RU"/>
        </w:rPr>
        <w:t>40817810850206866640</w:t>
      </w:r>
      <w:r>
        <w:rPr>
          <w:color w:val="000000"/>
          <w:sz w:val="24"/>
          <w:szCs w:val="24"/>
          <w:lang w:eastAsia="ru-RU"/>
        </w:rPr>
        <w:t xml:space="preserve"> БИК: 045004763 Банк-получатель: ФИЛИАЛ "ЦЕНТРАЛЬНЫЙ" ПАО "СОВКОМБАНК" Корр. счет: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DB9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Гусейнов Илгар Тахир оглы (08.10.1985 года рождения, место рождения: гор. Мингечаур Азербайджанской ССР; страховой номер индивидуального лицевого счета – 175-376-847 14; идентификационный номер налогоплательщика – 421414231992; адрес: Томская обл., г. Стрежевой, ул. МКР-2-Й, д.225, кв. 21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Гусейнов Илгар Тахир оглы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Номер счета: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40817810850206866640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Гусейнов Илгар Тахир оглы (08.10.1985 года рождения, место рождения: гор. Мингечаур Азербайджанской ССР; страховой номер индивидуального лицевого счета – 175-376-847 14; идентификационный номер налогоплательщика – 421414231992; адрес: Томская обл., г. Стрежевой, ул. МКР-2-Й, д.225, кв. 21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02 декабря 2024 года по делу № А67–2924/2024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BDF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Гусейнов Илгар Тахир оглы (08.10.1985 года рождения, место рождения: гор. Мингечаур Азербайджанской ССР; страховой номер индивидуального лицевого счета – 175-376-847 14; идентификационный номер налогоплательщика – 421414231992; адрес: Томская обл., г. Стрежевой, ул. МКР-2-Й, д.225, кв. 21</w:t>
            </w:r>
          </w:p>
          <w:p w14:paraId="7C3042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133089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Гусейнов Илгар Тахир оглы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Номер счета: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40817810850206866640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 Корр. счет: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F62A0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1B55"/>
    <w:rsid w:val="00216512"/>
    <w:rsid w:val="00283A2A"/>
    <w:rsid w:val="00293F21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C039D1"/>
    <w:rsid w:val="00C22933"/>
    <w:rsid w:val="00C271A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  <w:rsid w:val="2C1A0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901</Words>
  <Characters>5136</Characters>
  <Lines>42</Lines>
  <Paragraphs>12</Paragraphs>
  <TotalTime>4</TotalTime>
  <ScaleCrop>false</ScaleCrop>
  <LinksUpToDate>false</LinksUpToDate>
  <CharactersWithSpaces>6025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2026-03-06T01:50:43Z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A2F37CD64C0F4E35885EB414DE8708CA_13</vt:lpwstr>
  </property>
</Properties>
</file>