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4AE66" w14:textId="2C5A00AD" w:rsidR="00ED5F0A" w:rsidRPr="005A409B" w:rsidRDefault="00ED5F0A" w:rsidP="00ED5F0A">
      <w:pPr>
        <w:tabs>
          <w:tab w:val="left" w:pos="993"/>
        </w:tabs>
        <w:jc w:val="center"/>
        <w:outlineLvl w:val="0"/>
        <w:rPr>
          <w:b/>
          <w:sz w:val="24"/>
          <w:szCs w:val="24"/>
        </w:rPr>
      </w:pPr>
      <w:r w:rsidRPr="005A409B">
        <w:rPr>
          <w:b/>
          <w:sz w:val="24"/>
          <w:szCs w:val="24"/>
        </w:rPr>
        <w:t xml:space="preserve">Договор купли-продажи </w:t>
      </w:r>
      <w:r w:rsidR="00A464FA">
        <w:rPr>
          <w:b/>
          <w:sz w:val="24"/>
          <w:szCs w:val="24"/>
        </w:rPr>
        <w:t>№ ___</w:t>
      </w:r>
    </w:p>
    <w:p w14:paraId="47333FF1" w14:textId="77777777" w:rsidR="00ED5F0A" w:rsidRPr="005A409B" w:rsidRDefault="00ED5F0A" w:rsidP="00ED5F0A">
      <w:pPr>
        <w:shd w:val="clear" w:color="auto" w:fill="FFFFFF"/>
        <w:jc w:val="center"/>
        <w:rPr>
          <w:sz w:val="24"/>
          <w:szCs w:val="24"/>
        </w:rPr>
      </w:pPr>
    </w:p>
    <w:p w14:paraId="1428E5EF" w14:textId="072A63CE" w:rsidR="00ED5F0A" w:rsidRPr="005A409B" w:rsidRDefault="005A409B" w:rsidP="00ED5F0A">
      <w:pPr>
        <w:shd w:val="clear" w:color="auto" w:fill="FFFFFF"/>
        <w:rPr>
          <w:i/>
          <w:sz w:val="24"/>
          <w:szCs w:val="24"/>
        </w:rPr>
      </w:pPr>
      <w:r w:rsidRPr="005A409B">
        <w:rPr>
          <w:i/>
          <w:sz w:val="24"/>
          <w:szCs w:val="24"/>
        </w:rPr>
        <w:t>город Воронеж</w:t>
      </w:r>
      <w:r w:rsidRPr="005A409B">
        <w:rPr>
          <w:i/>
          <w:sz w:val="24"/>
          <w:szCs w:val="24"/>
        </w:rPr>
        <w:tab/>
      </w:r>
      <w:r w:rsidRPr="005A409B">
        <w:rPr>
          <w:i/>
          <w:sz w:val="24"/>
          <w:szCs w:val="24"/>
        </w:rPr>
        <w:tab/>
      </w:r>
      <w:r w:rsidRPr="005A409B">
        <w:rPr>
          <w:i/>
          <w:sz w:val="24"/>
          <w:szCs w:val="24"/>
        </w:rPr>
        <w:tab/>
        <w:t xml:space="preserve">                     </w:t>
      </w:r>
      <w:r w:rsidR="00777B8C" w:rsidRPr="005A409B">
        <w:rPr>
          <w:i/>
          <w:sz w:val="24"/>
          <w:szCs w:val="24"/>
        </w:rPr>
        <w:tab/>
      </w:r>
      <w:r w:rsidR="00725D28" w:rsidRPr="005A409B">
        <w:rPr>
          <w:i/>
          <w:sz w:val="24"/>
          <w:szCs w:val="24"/>
        </w:rPr>
        <w:t xml:space="preserve">                </w:t>
      </w:r>
      <w:r w:rsidR="00777B8C" w:rsidRPr="005A409B">
        <w:rPr>
          <w:i/>
          <w:sz w:val="24"/>
          <w:szCs w:val="24"/>
        </w:rPr>
        <w:t>«____» ______________ 20</w:t>
      </w:r>
      <w:r w:rsidR="00D461C2" w:rsidRPr="005A409B">
        <w:rPr>
          <w:i/>
          <w:sz w:val="24"/>
          <w:szCs w:val="24"/>
        </w:rPr>
        <w:t>2</w:t>
      </w:r>
      <w:r w:rsidR="00AD36EA">
        <w:rPr>
          <w:i/>
          <w:sz w:val="24"/>
          <w:szCs w:val="24"/>
        </w:rPr>
        <w:t>__</w:t>
      </w:r>
      <w:r w:rsidR="00146A6F" w:rsidRPr="005A409B">
        <w:rPr>
          <w:i/>
          <w:sz w:val="24"/>
          <w:szCs w:val="24"/>
        </w:rPr>
        <w:t xml:space="preserve"> </w:t>
      </w:r>
      <w:r w:rsidR="00004646" w:rsidRPr="005A409B">
        <w:rPr>
          <w:i/>
          <w:sz w:val="24"/>
          <w:szCs w:val="24"/>
        </w:rPr>
        <w:t xml:space="preserve"> </w:t>
      </w:r>
      <w:r w:rsidR="00ED5F0A" w:rsidRPr="005A409B">
        <w:rPr>
          <w:i/>
          <w:sz w:val="24"/>
          <w:szCs w:val="24"/>
        </w:rPr>
        <w:t>г.</w:t>
      </w:r>
    </w:p>
    <w:p w14:paraId="0009AC17" w14:textId="77777777" w:rsidR="00ED5F0A" w:rsidRPr="005A409B" w:rsidRDefault="00ED5F0A" w:rsidP="00ED5F0A">
      <w:pPr>
        <w:shd w:val="clear" w:color="auto" w:fill="FFFFFF"/>
        <w:jc w:val="center"/>
        <w:rPr>
          <w:i/>
        </w:rPr>
      </w:pPr>
    </w:p>
    <w:p w14:paraId="0E1B8C8E" w14:textId="77777777" w:rsidR="000E480B" w:rsidRPr="005A6710" w:rsidRDefault="000E480B" w:rsidP="00332F80">
      <w:pPr>
        <w:shd w:val="clear" w:color="auto" w:fill="FFFFFF"/>
        <w:ind w:firstLine="567"/>
        <w:jc w:val="both"/>
        <w:rPr>
          <w:color w:val="333333"/>
        </w:rPr>
      </w:pPr>
    </w:p>
    <w:p w14:paraId="07515E68" w14:textId="3A8EBD07" w:rsidR="00ED5F0A" w:rsidRPr="00AD36EA" w:rsidRDefault="00AD36EA" w:rsidP="00AD36EA">
      <w:pPr>
        <w:shd w:val="clear" w:color="auto" w:fill="FFFFFF"/>
        <w:ind w:firstLine="708"/>
        <w:jc w:val="both"/>
        <w:rPr>
          <w:kern w:val="0"/>
          <w:sz w:val="24"/>
          <w:szCs w:val="24"/>
          <w:lang w:eastAsia="ru-RU"/>
        </w:rPr>
      </w:pPr>
      <w:proofErr w:type="gramStart"/>
      <w:r w:rsidRPr="00AD36EA">
        <w:rPr>
          <w:b/>
          <w:bCs/>
          <w:kern w:val="0"/>
          <w:sz w:val="24"/>
          <w:szCs w:val="24"/>
          <w:lang w:eastAsia="ru-RU"/>
        </w:rPr>
        <w:t>Акционерное общество «</w:t>
      </w:r>
      <w:proofErr w:type="spellStart"/>
      <w:r w:rsidRPr="00AD36EA">
        <w:rPr>
          <w:b/>
          <w:bCs/>
          <w:kern w:val="0"/>
          <w:sz w:val="24"/>
          <w:szCs w:val="24"/>
          <w:lang w:eastAsia="ru-RU"/>
        </w:rPr>
        <w:t>Алента</w:t>
      </w:r>
      <w:proofErr w:type="spellEnd"/>
      <w:r w:rsidRPr="00AD36EA">
        <w:rPr>
          <w:b/>
          <w:bCs/>
          <w:kern w:val="0"/>
          <w:sz w:val="24"/>
          <w:szCs w:val="24"/>
          <w:lang w:eastAsia="ru-RU"/>
        </w:rPr>
        <w:t xml:space="preserve">» </w:t>
      </w:r>
      <w:r w:rsidRPr="00AD36EA">
        <w:rPr>
          <w:bCs/>
          <w:kern w:val="0"/>
          <w:sz w:val="24"/>
          <w:szCs w:val="24"/>
          <w:lang w:eastAsia="ru-RU"/>
        </w:rPr>
        <w:t xml:space="preserve">(394062, Воронежская обл., г. Воронеж, ул. Южно-Моравская, д. 28, офис 1-1, ОГРН: 5077746344715, ИНН: 7718633764) в лице конкурсного управляющего Сидорова Андрея Владимировича, действующего на основании Решения Арбитражного суда Воронежской области от 27.12.2021 г. (рез. часть) по делу № А14-17383/2021, именуемое в дальнейшем «Продавец» </w:t>
      </w:r>
      <w:r w:rsidRPr="00AD36EA">
        <w:rPr>
          <w:kern w:val="0"/>
          <w:sz w:val="24"/>
          <w:szCs w:val="24"/>
          <w:lang w:eastAsia="ru-RU"/>
        </w:rPr>
        <w:t>с одной стороны, и __________________ (ОГРН ________________ ИНН/КПП __________, место нахождения: _____________________), именуемый в дальнейшем «Покупатель», в</w:t>
      </w:r>
      <w:proofErr w:type="gramEnd"/>
      <w:r w:rsidRPr="00AD36EA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AD36EA">
        <w:rPr>
          <w:kern w:val="0"/>
          <w:sz w:val="24"/>
          <w:szCs w:val="24"/>
          <w:lang w:eastAsia="ru-RU"/>
        </w:rPr>
        <w:t>лице</w:t>
      </w:r>
      <w:proofErr w:type="gramEnd"/>
      <w:r w:rsidRPr="00AD36EA">
        <w:rPr>
          <w:kern w:val="0"/>
          <w:sz w:val="24"/>
          <w:szCs w:val="24"/>
          <w:lang w:eastAsia="ru-RU"/>
        </w:rPr>
        <w:t xml:space="preserve"> ___________, действующего на основании _________, с другой стороны, вместе именуемые «Стороны», заключили настоящий Договор о нижеследующем:</w:t>
      </w:r>
    </w:p>
    <w:p w14:paraId="10F68A5D" w14:textId="77777777" w:rsidR="00AD36EA" w:rsidRPr="00AD36EA" w:rsidRDefault="00AD36EA" w:rsidP="00AD36EA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081151E4" w14:textId="77777777" w:rsidR="00AD36EA" w:rsidRPr="00AD36EA" w:rsidRDefault="00AD36EA" w:rsidP="00AD36EA">
      <w:pPr>
        <w:numPr>
          <w:ilvl w:val="0"/>
          <w:numId w:val="10"/>
        </w:numPr>
        <w:tabs>
          <w:tab w:val="left" w:pos="1080"/>
        </w:tabs>
        <w:suppressAutoHyphens w:val="0"/>
        <w:spacing w:after="200" w:line="18" w:lineRule="atLeast"/>
        <w:jc w:val="center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AD36EA">
        <w:rPr>
          <w:rFonts w:eastAsia="Calibri"/>
          <w:b/>
          <w:bCs/>
          <w:kern w:val="0"/>
          <w:sz w:val="24"/>
          <w:szCs w:val="24"/>
          <w:lang w:eastAsia="ru-RU"/>
        </w:rPr>
        <w:t>ПРЕДМЕТ ДОГОВОРА</w:t>
      </w:r>
    </w:p>
    <w:p w14:paraId="7F9DC84E" w14:textId="22716D8F" w:rsidR="00AD36EA" w:rsidRPr="00AD36EA" w:rsidRDefault="00AD36EA" w:rsidP="00AD36EA">
      <w:pPr>
        <w:suppressAutoHyphens w:val="0"/>
        <w:ind w:firstLine="540"/>
        <w:contextualSpacing/>
        <w:jc w:val="both"/>
        <w:rPr>
          <w:bCs/>
          <w:sz w:val="24"/>
          <w:szCs w:val="24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 xml:space="preserve">1.1. </w:t>
      </w:r>
      <w:proofErr w:type="gramStart"/>
      <w:r w:rsidRPr="00AD36EA">
        <w:rPr>
          <w:bCs/>
          <w:sz w:val="24"/>
          <w:szCs w:val="24"/>
        </w:rPr>
        <w:t>Продавец на основании Протокола от «___» __________ 202_г. об итогах проведения открытых электронных торгов на электронной торговой площадке, расположенной в сети интернет по адресу http://www.nistp.ru. в соответствии с пунктом 1.1.1. настоящего Договора, передает Покупателю имущество и права, принадлежащие АО «</w:t>
      </w:r>
      <w:proofErr w:type="spellStart"/>
      <w:r w:rsidRPr="00AD36EA">
        <w:rPr>
          <w:bCs/>
          <w:sz w:val="24"/>
          <w:szCs w:val="24"/>
        </w:rPr>
        <w:t>Алента</w:t>
      </w:r>
      <w:proofErr w:type="spellEnd"/>
      <w:r w:rsidRPr="00AD36EA">
        <w:rPr>
          <w:bCs/>
          <w:sz w:val="24"/>
          <w:szCs w:val="24"/>
        </w:rPr>
        <w:t>», а Покупатель уплачивает Продавцу цену продажи имущества, принимает имущество в свою собственность, а также соблюдает иные условия, предусмотренные</w:t>
      </w:r>
      <w:proofErr w:type="gramEnd"/>
      <w:r w:rsidRPr="00AD36EA">
        <w:rPr>
          <w:bCs/>
          <w:sz w:val="24"/>
          <w:szCs w:val="24"/>
        </w:rPr>
        <w:t xml:space="preserve"> Договором.</w:t>
      </w:r>
    </w:p>
    <w:p w14:paraId="4B5F9675" w14:textId="611F830E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1.1.1 - Нежилое здание, расположенное по адресу: Россия, город Москва, ул. Подъемная, д,14, стр.11, общей площадью 1238,2 (Одна тысяча двести тридцать восемь целых две десятых) </w:t>
      </w:r>
      <w:proofErr w:type="spellStart"/>
      <w:r w:rsidRPr="00AD36EA">
        <w:rPr>
          <w:sz w:val="24"/>
          <w:szCs w:val="24"/>
        </w:rPr>
        <w:t>кв</w:t>
      </w:r>
      <w:proofErr w:type="gramStart"/>
      <w:r w:rsidRPr="00AD36EA">
        <w:rPr>
          <w:sz w:val="24"/>
          <w:szCs w:val="24"/>
        </w:rPr>
        <w:t>.м</w:t>
      </w:r>
      <w:proofErr w:type="spellEnd"/>
      <w:proofErr w:type="gramEnd"/>
      <w:r w:rsidRPr="00AD36EA">
        <w:rPr>
          <w:sz w:val="24"/>
          <w:szCs w:val="24"/>
        </w:rPr>
        <w:t>, кадастровый (</w:t>
      </w:r>
      <w:proofErr w:type="gramStart"/>
      <w:r w:rsidRPr="00AD36EA">
        <w:rPr>
          <w:sz w:val="24"/>
          <w:szCs w:val="24"/>
        </w:rPr>
        <w:t>пли</w:t>
      </w:r>
      <w:proofErr w:type="gramEnd"/>
      <w:r w:rsidRPr="00AD36EA">
        <w:rPr>
          <w:sz w:val="24"/>
          <w:szCs w:val="24"/>
        </w:rPr>
        <w:t xml:space="preserve"> условный) номер: 77:04:0001014:1111 (ранее присвоенный номер 19448);</w:t>
      </w:r>
    </w:p>
    <w:p w14:paraId="2D1BDC99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Нежилое здание, расположенное по адресу: Россия, город Москва, ул. Подъемная, д.14, стр.10, общей площадью 850,9 (Восемьсот пятьдесят целых девять десятых) </w:t>
      </w:r>
      <w:proofErr w:type="spellStart"/>
      <w:r w:rsidRPr="00AD36EA">
        <w:rPr>
          <w:sz w:val="24"/>
          <w:szCs w:val="24"/>
        </w:rPr>
        <w:t>кв</w:t>
      </w:r>
      <w:proofErr w:type="gramStart"/>
      <w:r w:rsidRPr="00AD36EA">
        <w:rPr>
          <w:sz w:val="24"/>
          <w:szCs w:val="24"/>
        </w:rPr>
        <w:t>.м</w:t>
      </w:r>
      <w:proofErr w:type="spellEnd"/>
      <w:proofErr w:type="gramEnd"/>
      <w:r w:rsidRPr="00AD36EA">
        <w:rPr>
          <w:sz w:val="24"/>
          <w:szCs w:val="24"/>
        </w:rPr>
        <w:t>, кадастровый (или условный) номер: 77:04:0001014:1123 (ранее присвоенный номер 77-77-1 1/П0/2006-953);</w:t>
      </w:r>
    </w:p>
    <w:p w14:paraId="20EAA81C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Право аренды Земельного участка, расположенного по адресу: Россия, город Москва, </w:t>
      </w:r>
      <w:proofErr w:type="spellStart"/>
      <w:proofErr w:type="gramStart"/>
      <w:r w:rsidRPr="00AD36EA">
        <w:rPr>
          <w:sz w:val="24"/>
          <w:szCs w:val="24"/>
        </w:rPr>
        <w:t>ул</w:t>
      </w:r>
      <w:proofErr w:type="spellEnd"/>
      <w:proofErr w:type="gramEnd"/>
      <w:r w:rsidRPr="00AD36EA">
        <w:rPr>
          <w:sz w:val="24"/>
          <w:szCs w:val="24"/>
        </w:rPr>
        <w:t xml:space="preserve"> Подъемная, вл.14, стр.10, 11, обшей площадью 1663 (Одна тысяча шестьсот шестьдесят три) </w:t>
      </w:r>
      <w:proofErr w:type="spellStart"/>
      <w:r w:rsidRPr="00AD36EA">
        <w:rPr>
          <w:sz w:val="24"/>
          <w:szCs w:val="24"/>
        </w:rPr>
        <w:t>кв.м</w:t>
      </w:r>
      <w:proofErr w:type="spellEnd"/>
      <w:r w:rsidRPr="00AD36EA">
        <w:rPr>
          <w:sz w:val="24"/>
          <w:szCs w:val="24"/>
        </w:rPr>
        <w:t>., кадастровый номер 77:04:0001014:25, категория земель: земли населенных пунктов; вид разрешенного использования земельного участка: для эксплуатации здания в административных целях и гаража;</w:t>
      </w:r>
    </w:p>
    <w:p w14:paraId="653FFB6F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Нежилое здание, расположенное по адресу: Россия, город Москва, ул. Подъемная, д. 14, стр.4 А, обшей площадью 4239,6 (Четыре тысячи двести тридцать девять целых шесть десятых) </w:t>
      </w:r>
      <w:proofErr w:type="spellStart"/>
      <w:r w:rsidRPr="00AD36EA">
        <w:rPr>
          <w:sz w:val="24"/>
          <w:szCs w:val="24"/>
        </w:rPr>
        <w:t>кв</w:t>
      </w:r>
      <w:proofErr w:type="gramStart"/>
      <w:r w:rsidRPr="00AD36EA">
        <w:rPr>
          <w:sz w:val="24"/>
          <w:szCs w:val="24"/>
        </w:rPr>
        <w:t>.м</w:t>
      </w:r>
      <w:proofErr w:type="spellEnd"/>
      <w:proofErr w:type="gramEnd"/>
      <w:r w:rsidRPr="00AD36EA">
        <w:rPr>
          <w:sz w:val="24"/>
          <w:szCs w:val="24"/>
        </w:rPr>
        <w:t>, кадастровый (или условный) номер: 77:04:0001014:1113 (ранее присвоенный номер 30284);</w:t>
      </w:r>
    </w:p>
    <w:p w14:paraId="629DB32E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Нежилое здание, расположенное по адресу: Россия, город Москва, ул. Подъемная, д.14, стр.4, общей лошадью 4486,9 (Четыре тысячи четыреста восемьдесят шесть целых девять десятых) </w:t>
      </w:r>
      <w:proofErr w:type="spellStart"/>
      <w:r w:rsidRPr="00AD36EA">
        <w:rPr>
          <w:sz w:val="24"/>
          <w:szCs w:val="24"/>
        </w:rPr>
        <w:t>кв</w:t>
      </w:r>
      <w:proofErr w:type="gramStart"/>
      <w:r w:rsidRPr="00AD36EA">
        <w:rPr>
          <w:sz w:val="24"/>
          <w:szCs w:val="24"/>
        </w:rPr>
        <w:t>.м</w:t>
      </w:r>
      <w:proofErr w:type="spellEnd"/>
      <w:proofErr w:type="gramEnd"/>
      <w:r w:rsidRPr="00AD36EA">
        <w:rPr>
          <w:sz w:val="24"/>
          <w:szCs w:val="24"/>
        </w:rPr>
        <w:t>, кадастровый (или условный) номер: 77:04:0001014:1114 (ранее присвоенной номер 77-77-12/020/2006-635);</w:t>
      </w:r>
    </w:p>
    <w:p w14:paraId="56EFCE17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Право аренды Земельного участка, расположенного по адресу: Россия, город Москва, ул. Подъемная, вл.14, стр.4, 4А, общей площадью 7556 (Семь тысяч пятьсот пятьдесят шесть) </w:t>
      </w:r>
      <w:proofErr w:type="spellStart"/>
      <w:r w:rsidRPr="00AD36EA">
        <w:rPr>
          <w:sz w:val="24"/>
          <w:szCs w:val="24"/>
        </w:rPr>
        <w:t>кв.м</w:t>
      </w:r>
      <w:proofErr w:type="spellEnd"/>
      <w:r w:rsidRPr="00AD36EA">
        <w:rPr>
          <w:sz w:val="24"/>
          <w:szCs w:val="24"/>
        </w:rPr>
        <w:t>., кадастровый номер 77:04:0001014:26, категория земель: земли населенных пунктов; вид разрешенного использования земельного участка: для эксплуатации зданий под склад;</w:t>
      </w:r>
    </w:p>
    <w:p w14:paraId="48C23527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>- Нежилое здание, расположенное по адресу: Россия, город Москва, улица Подъемная, дом 14, строен.7, общей площадью 2 437,9 (Две тысячи четыреста тридцать семь целых девять десятых) кв. м, кадастровый (или условный) номер: 77:04:0001014:1140 (ранее присвоенный номер 77-77-04/015/2012-264);</w:t>
      </w:r>
    </w:p>
    <w:p w14:paraId="5D7DE91D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>- Нежилое здание, расположенное по адресу: Россия, город Москва, улица Подъемная, дом 14, стр.7А, общей площадью 2 666,7 (Две тысячи шестьсот шестьдесят шесть целых семь десятых) кв. м, кадастровый (или условный) номер: 77:04:0001014:1138 (ранее присвоенный номер 21804);</w:t>
      </w:r>
    </w:p>
    <w:p w14:paraId="4264F678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Нежилое помещение, расположенное по адресу: Россия, город Москва, улица Подъемная, дом 14, стр. 7Б, общей площадью 1 937 (Одна тысяча девятьсот тридцать семь) </w:t>
      </w:r>
      <w:proofErr w:type="spellStart"/>
      <w:r w:rsidRPr="00AD36EA">
        <w:rPr>
          <w:sz w:val="24"/>
          <w:szCs w:val="24"/>
        </w:rPr>
        <w:t>кв</w:t>
      </w:r>
      <w:proofErr w:type="gramStart"/>
      <w:r w:rsidRPr="00AD36EA">
        <w:rPr>
          <w:sz w:val="24"/>
          <w:szCs w:val="24"/>
        </w:rPr>
        <w:t>.м</w:t>
      </w:r>
      <w:proofErr w:type="spellEnd"/>
      <w:proofErr w:type="gramEnd"/>
      <w:r w:rsidRPr="00AD36EA">
        <w:rPr>
          <w:sz w:val="24"/>
          <w:szCs w:val="24"/>
        </w:rPr>
        <w:t xml:space="preserve">, номера на поэтажном плане: этаж 1, помещение I - комнаты с 1 по 3, За, 3б, Зв, </w:t>
      </w:r>
      <w:proofErr w:type="spellStart"/>
      <w:r w:rsidRPr="00AD36EA">
        <w:rPr>
          <w:sz w:val="24"/>
          <w:szCs w:val="24"/>
        </w:rPr>
        <w:t>Зг</w:t>
      </w:r>
      <w:proofErr w:type="spellEnd"/>
      <w:r w:rsidRPr="00AD36EA">
        <w:rPr>
          <w:sz w:val="24"/>
          <w:szCs w:val="24"/>
        </w:rPr>
        <w:t xml:space="preserve">, 4, 5, 5а, с 6 по 11, 3 </w:t>
      </w:r>
      <w:r w:rsidRPr="00AD36EA">
        <w:rPr>
          <w:sz w:val="24"/>
          <w:szCs w:val="24"/>
        </w:rPr>
        <w:lastRenderedPageBreak/>
        <w:t>кадастровый (или условный) номер: 77:04:0001012:1810 (ранее присвоенный номер: 77-77-04/107/2005-786);</w:t>
      </w:r>
    </w:p>
    <w:p w14:paraId="365039E1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Нежилое помещение, расположенное по адресу: Россия, город Москва, улица Подъемная, дом 14, строен. 7Б, обшей площадью 51,1 (Пятьдесят одна целая одна десятая) </w:t>
      </w:r>
      <w:proofErr w:type="spellStart"/>
      <w:r w:rsidRPr="00AD36EA">
        <w:rPr>
          <w:sz w:val="24"/>
          <w:szCs w:val="24"/>
        </w:rPr>
        <w:t>кв</w:t>
      </w:r>
      <w:proofErr w:type="gramStart"/>
      <w:r w:rsidRPr="00AD36EA">
        <w:rPr>
          <w:sz w:val="24"/>
          <w:szCs w:val="24"/>
        </w:rPr>
        <w:t>.м</w:t>
      </w:r>
      <w:proofErr w:type="spellEnd"/>
      <w:proofErr w:type="gramEnd"/>
      <w:r w:rsidRPr="00AD36EA">
        <w:rPr>
          <w:sz w:val="24"/>
          <w:szCs w:val="24"/>
        </w:rPr>
        <w:t>, номера на поэтажном плане: этаж 1, помещение I - комнаты 12,13, кадастровый (или условный) номер 77:04:0001012:1811 (ранее присвоенный номер: 77- 77-04/092/2011-254);</w:t>
      </w:r>
    </w:p>
    <w:p w14:paraId="3EC92FE0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Право аренды Земельного участка, расположенного по адресу: Россия, город Москва, ул. Подъемная, вл. 14, стр.7. 7А, 7Б, общей площадью 10 138 (Десять тысяч сто тридцать восемь) </w:t>
      </w:r>
      <w:proofErr w:type="spellStart"/>
      <w:r w:rsidRPr="00AD36EA">
        <w:rPr>
          <w:sz w:val="24"/>
          <w:szCs w:val="24"/>
        </w:rPr>
        <w:t>кв.м</w:t>
      </w:r>
      <w:proofErr w:type="spellEnd"/>
      <w:r w:rsidRPr="00AD36EA">
        <w:rPr>
          <w:sz w:val="24"/>
          <w:szCs w:val="24"/>
        </w:rPr>
        <w:t>., кадастровый номер 77:04:0001014:44, категория земель: земли населенных пунктов; вид разрешенного использования земельного участка: участки смешанного размещения производственных объектов различного вида;</w:t>
      </w:r>
    </w:p>
    <w:p w14:paraId="473E74A0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Нежилое здание, расположенное по адресу: Россия, город Москва, ул. Подъемная, д.14, стр.14, обшей площадью 1560,9 (Одна тысяча пятьсот шестьдесят целых девять десятых) </w:t>
      </w:r>
      <w:proofErr w:type="spellStart"/>
      <w:r w:rsidRPr="00AD36EA">
        <w:rPr>
          <w:sz w:val="24"/>
          <w:szCs w:val="24"/>
        </w:rPr>
        <w:t>кв</w:t>
      </w:r>
      <w:proofErr w:type="gramStart"/>
      <w:r w:rsidRPr="00AD36EA">
        <w:rPr>
          <w:sz w:val="24"/>
          <w:szCs w:val="24"/>
        </w:rPr>
        <w:t>.м</w:t>
      </w:r>
      <w:proofErr w:type="spellEnd"/>
      <w:proofErr w:type="gramEnd"/>
      <w:r w:rsidRPr="00AD36EA">
        <w:rPr>
          <w:sz w:val="24"/>
          <w:szCs w:val="24"/>
        </w:rPr>
        <w:t>, кадастровый (или условный) номер 77:04:0001014:1124 (ранее присвоенный номер 77-77-11/115/2006-635);</w:t>
      </w:r>
    </w:p>
    <w:p w14:paraId="420CE635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Право аренды Земельного участка, расположенного по адресу: Россия, город Москва, ул. Подъемная, вл.14, стр.14 общей площадью 1 481 (Одна тысяча четыреста восемьдесят один) </w:t>
      </w:r>
      <w:proofErr w:type="spellStart"/>
      <w:r w:rsidRPr="00AD36EA">
        <w:rPr>
          <w:sz w:val="24"/>
          <w:szCs w:val="24"/>
        </w:rPr>
        <w:t>кв.м</w:t>
      </w:r>
      <w:proofErr w:type="spellEnd"/>
      <w:r w:rsidRPr="00AD36EA">
        <w:rPr>
          <w:sz w:val="24"/>
          <w:szCs w:val="24"/>
        </w:rPr>
        <w:t>., кадастровый номер 77:04:0001014:27, категория земель: земли населенных пунктов: вид разрешенного использования земельного участка: участки размещения складских предприятий;</w:t>
      </w:r>
    </w:p>
    <w:p w14:paraId="03E84F0E" w14:textId="77777777" w:rsidR="00AD36EA" w:rsidRPr="00AD36EA" w:rsidRDefault="00AD36EA" w:rsidP="00AD36EA">
      <w:pPr>
        <w:jc w:val="both"/>
        <w:rPr>
          <w:sz w:val="24"/>
          <w:szCs w:val="24"/>
        </w:rPr>
      </w:pPr>
      <w:r w:rsidRPr="00AD36EA">
        <w:rPr>
          <w:sz w:val="24"/>
          <w:szCs w:val="24"/>
        </w:rPr>
        <w:t xml:space="preserve">- Право аренды Земельного участка, расположенного по адресу: Россия, город Москва, ул. Подъемная, вл.14, стр.14 общей площадью 182 (Сто восемьдесят два) </w:t>
      </w:r>
      <w:proofErr w:type="spellStart"/>
      <w:r w:rsidRPr="00AD36EA">
        <w:rPr>
          <w:sz w:val="24"/>
          <w:szCs w:val="24"/>
        </w:rPr>
        <w:t>кв.м</w:t>
      </w:r>
      <w:proofErr w:type="spellEnd"/>
      <w:r w:rsidRPr="00AD36EA">
        <w:rPr>
          <w:sz w:val="24"/>
          <w:szCs w:val="24"/>
        </w:rPr>
        <w:t>., кадастровый номер 77:04:0001014:3527, категория земель: земли населенных пунктов; вид разрешенного использования земельного участка: объекты размещения складских предприятий.</w:t>
      </w:r>
    </w:p>
    <w:p w14:paraId="022D90B9" w14:textId="6DCD8EED" w:rsidR="00AD36EA" w:rsidRPr="00AD36EA" w:rsidRDefault="00AD36EA" w:rsidP="00AD36EA">
      <w:pPr>
        <w:ind w:firstLine="567"/>
        <w:jc w:val="both"/>
        <w:rPr>
          <w:bCs/>
          <w:sz w:val="24"/>
          <w:szCs w:val="24"/>
        </w:rPr>
      </w:pPr>
      <w:r w:rsidRPr="00AD36EA">
        <w:rPr>
          <w:bCs/>
          <w:sz w:val="24"/>
          <w:szCs w:val="24"/>
        </w:rPr>
        <w:t xml:space="preserve">1.2. </w:t>
      </w:r>
      <w:proofErr w:type="gramStart"/>
      <w:r w:rsidRPr="00AD36EA">
        <w:rPr>
          <w:bCs/>
          <w:sz w:val="24"/>
          <w:szCs w:val="24"/>
        </w:rPr>
        <w:t>Покупатель осведомлен, что в отношении имущества, являющегося предметом настоящего договора, имеется следующее обременение: аренда на основании Договора аренды недвижимого имущества № б/н от 11.11.2013 г., заключенного между ООО «Бизнес Лидер» (109052, г. Москва, ул. Подъемная, д. 14, строение 4А, ОГРН: 1127746679477, ИНН: 7709910764) и АО «</w:t>
      </w:r>
      <w:proofErr w:type="spellStart"/>
      <w:r w:rsidRPr="00AD36EA">
        <w:rPr>
          <w:bCs/>
          <w:sz w:val="24"/>
          <w:szCs w:val="24"/>
        </w:rPr>
        <w:t>Алента</w:t>
      </w:r>
      <w:proofErr w:type="spellEnd"/>
      <w:r w:rsidRPr="00AD36EA">
        <w:rPr>
          <w:bCs/>
          <w:sz w:val="24"/>
          <w:szCs w:val="24"/>
        </w:rPr>
        <w:t>» (394062, Воронежская обл., г. Воронеж, ул. Южно-Моравская, д. 28, офис 1-1, ОГРН: 5077746344715, ИНН</w:t>
      </w:r>
      <w:proofErr w:type="gramEnd"/>
      <w:r w:rsidRPr="00AD36EA">
        <w:rPr>
          <w:bCs/>
          <w:sz w:val="24"/>
          <w:szCs w:val="24"/>
        </w:rPr>
        <w:t>: 7718633764), срок аренды с 20.12.2013 г. по 23:59 20.12.2028 г., что подтверждается выписками из Единого государственного реестра недвижимости.</w:t>
      </w:r>
    </w:p>
    <w:p w14:paraId="2915CB5F" w14:textId="01F109E5" w:rsidR="00AD36EA" w:rsidRPr="00AD36EA" w:rsidRDefault="00AD36EA" w:rsidP="00AD36EA">
      <w:pPr>
        <w:ind w:firstLine="567"/>
        <w:jc w:val="both"/>
        <w:rPr>
          <w:bCs/>
          <w:sz w:val="24"/>
          <w:szCs w:val="24"/>
        </w:rPr>
      </w:pPr>
      <w:r w:rsidRPr="00AD36EA">
        <w:rPr>
          <w:bCs/>
          <w:sz w:val="24"/>
          <w:szCs w:val="24"/>
        </w:rPr>
        <w:t xml:space="preserve">1.3. В </w:t>
      </w:r>
      <w:proofErr w:type="gramStart"/>
      <w:r w:rsidRPr="00AD36EA">
        <w:rPr>
          <w:bCs/>
          <w:sz w:val="24"/>
          <w:szCs w:val="24"/>
        </w:rPr>
        <w:t>отношении</w:t>
      </w:r>
      <w:proofErr w:type="gramEnd"/>
      <w:r w:rsidRPr="00AD36EA">
        <w:rPr>
          <w:bCs/>
          <w:sz w:val="24"/>
          <w:szCs w:val="24"/>
        </w:rPr>
        <w:t xml:space="preserve"> объекта недвижимости с кадастровым номером 77:04:0001014:1124 в рамках дела № А40-263552/22 вынесены судебные акты, права и обязанности по которым могут быть возложены на покупателя.</w:t>
      </w:r>
    </w:p>
    <w:p w14:paraId="23A8B157" w14:textId="1766A34C" w:rsidR="00AD36EA" w:rsidRPr="00AD36EA" w:rsidRDefault="00AD36EA" w:rsidP="00AD36EA">
      <w:pPr>
        <w:ind w:firstLine="540"/>
        <w:jc w:val="both"/>
        <w:rPr>
          <w:bCs/>
          <w:sz w:val="24"/>
          <w:szCs w:val="24"/>
        </w:rPr>
      </w:pPr>
      <w:r w:rsidRPr="00AD36EA">
        <w:rPr>
          <w:bCs/>
          <w:sz w:val="24"/>
          <w:szCs w:val="24"/>
        </w:rPr>
        <w:t xml:space="preserve">1.4 В </w:t>
      </w:r>
      <w:proofErr w:type="gramStart"/>
      <w:r w:rsidRPr="00AD36EA">
        <w:rPr>
          <w:bCs/>
          <w:sz w:val="24"/>
          <w:szCs w:val="24"/>
        </w:rPr>
        <w:t>отношении</w:t>
      </w:r>
      <w:proofErr w:type="gramEnd"/>
      <w:r w:rsidRPr="00AD36EA">
        <w:rPr>
          <w:bCs/>
          <w:sz w:val="24"/>
          <w:szCs w:val="24"/>
        </w:rPr>
        <w:t xml:space="preserve"> ____________________ с кадастровым номером_______ введены следующие ограничения: (указать ограничения в соответствии с выписками из ЕГРН)</w:t>
      </w:r>
    </w:p>
    <w:p w14:paraId="6472375D" w14:textId="4A806425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 xml:space="preserve">1.5. Продавец гарантирует, что на момент заключения настоящего Договора объекты имущества никому другому не проданы, в споре не состоят. </w:t>
      </w:r>
    </w:p>
    <w:p w14:paraId="0CC2E96B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</w:p>
    <w:p w14:paraId="2C81604D" w14:textId="77777777" w:rsidR="00AD36EA" w:rsidRPr="00AD36EA" w:rsidRDefault="00AD36EA" w:rsidP="00AD36EA">
      <w:pPr>
        <w:tabs>
          <w:tab w:val="left" w:pos="0"/>
        </w:tabs>
        <w:suppressAutoHyphens w:val="0"/>
        <w:jc w:val="center"/>
        <w:rPr>
          <w:rFonts w:eastAsia="Calibri"/>
          <w:b/>
          <w:kern w:val="0"/>
          <w:sz w:val="24"/>
          <w:szCs w:val="24"/>
          <w:lang w:eastAsia="ru-RU"/>
        </w:rPr>
      </w:pPr>
      <w:r w:rsidRPr="00AD36EA">
        <w:rPr>
          <w:rFonts w:eastAsia="Calibri"/>
          <w:b/>
          <w:kern w:val="0"/>
          <w:sz w:val="24"/>
          <w:szCs w:val="24"/>
          <w:lang w:eastAsia="ru-RU"/>
        </w:rPr>
        <w:t>2. ЦЕНА ДОГОВОРА И ПОРЯДОК РАСЧЕТОВ</w:t>
      </w:r>
    </w:p>
    <w:p w14:paraId="7A5826D0" w14:textId="77777777" w:rsidR="00AD36EA" w:rsidRPr="00AD36EA" w:rsidRDefault="00AD36EA" w:rsidP="00AD36EA">
      <w:pPr>
        <w:tabs>
          <w:tab w:val="left" w:pos="0"/>
        </w:tabs>
        <w:suppressAutoHyphens w:val="0"/>
        <w:jc w:val="center"/>
        <w:rPr>
          <w:rFonts w:eastAsia="Calibri"/>
          <w:b/>
          <w:kern w:val="0"/>
          <w:sz w:val="24"/>
          <w:szCs w:val="24"/>
          <w:lang w:eastAsia="ru-RU"/>
        </w:rPr>
      </w:pPr>
    </w:p>
    <w:p w14:paraId="22D5E649" w14:textId="63113F4A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2.1. Цена имущества составляет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="007339E4">
        <w:rPr>
          <w:rFonts w:eastAsia="Calibri"/>
          <w:kern w:val="0"/>
          <w:sz w:val="24"/>
          <w:szCs w:val="24"/>
          <w:lang w:eastAsia="ru-RU"/>
        </w:rPr>
        <w:t>________</w:t>
      </w:r>
      <w:r w:rsidRPr="00AD36EA">
        <w:rPr>
          <w:rFonts w:eastAsia="Calibri"/>
          <w:kern w:val="0"/>
          <w:sz w:val="24"/>
          <w:szCs w:val="24"/>
          <w:lang w:eastAsia="ru-RU"/>
        </w:rPr>
        <w:t xml:space="preserve"> (</w:t>
      </w:r>
      <w:r w:rsidR="007339E4">
        <w:rPr>
          <w:rFonts w:eastAsia="Calibri"/>
          <w:kern w:val="0"/>
          <w:sz w:val="24"/>
          <w:szCs w:val="24"/>
          <w:lang w:eastAsia="ru-RU"/>
        </w:rPr>
        <w:t>______________</w:t>
      </w:r>
      <w:r w:rsidRPr="00AD36EA">
        <w:rPr>
          <w:rFonts w:eastAsia="Calibri"/>
          <w:kern w:val="0"/>
          <w:sz w:val="24"/>
          <w:szCs w:val="24"/>
          <w:lang w:eastAsia="ru-RU"/>
        </w:rPr>
        <w:t xml:space="preserve">) 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 xml:space="preserve">рублей </w:t>
      </w:r>
      <w:r w:rsidR="007339E4">
        <w:rPr>
          <w:rFonts w:eastAsia="Calibri"/>
          <w:kern w:val="0"/>
          <w:sz w:val="24"/>
          <w:szCs w:val="24"/>
          <w:lang w:eastAsia="ru-RU"/>
        </w:rPr>
        <w:t>___</w:t>
      </w:r>
      <w:r w:rsidRPr="00AD36EA">
        <w:rPr>
          <w:rFonts w:eastAsia="Calibri"/>
          <w:kern w:val="0"/>
          <w:sz w:val="24"/>
          <w:szCs w:val="24"/>
          <w:lang w:eastAsia="ru-RU"/>
        </w:rPr>
        <w:t xml:space="preserve">копеек, НДС не облагается. Цена имущества 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является окончательной и изменению не подлежит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>.</w:t>
      </w:r>
    </w:p>
    <w:p w14:paraId="02F04794" w14:textId="2DE78982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 xml:space="preserve">2.2. Покупатель обязуется в течение 30 (тридцати) дней с момента заключения Договора оплатить Продавцу сумму, определенную п. 2.1 Договора, за вычетом задатка, внесенного Покупателем в размере </w:t>
      </w:r>
      <w:r w:rsidR="007339E4">
        <w:rPr>
          <w:rFonts w:eastAsia="Calibri"/>
          <w:kern w:val="0"/>
          <w:sz w:val="24"/>
          <w:szCs w:val="24"/>
          <w:lang w:eastAsia="ru-RU"/>
        </w:rPr>
        <w:t>______________</w:t>
      </w:r>
      <w:r w:rsidRPr="00AD36EA">
        <w:rPr>
          <w:rFonts w:eastAsia="Calibri"/>
          <w:kern w:val="0"/>
          <w:sz w:val="24"/>
          <w:szCs w:val="24"/>
          <w:lang w:eastAsia="ru-RU"/>
        </w:rPr>
        <w:t xml:space="preserve"> рублей </w:t>
      </w:r>
      <w:r w:rsidR="007339E4">
        <w:rPr>
          <w:rFonts w:eastAsia="Calibri"/>
          <w:kern w:val="0"/>
          <w:sz w:val="24"/>
          <w:szCs w:val="24"/>
          <w:lang w:eastAsia="ru-RU"/>
        </w:rPr>
        <w:t>___</w:t>
      </w:r>
      <w:r w:rsidRPr="00AD36EA">
        <w:rPr>
          <w:rFonts w:eastAsia="Calibri"/>
          <w:kern w:val="0"/>
          <w:sz w:val="24"/>
          <w:szCs w:val="24"/>
          <w:lang w:eastAsia="ru-RU"/>
        </w:rPr>
        <w:t xml:space="preserve"> копеек.</w:t>
      </w:r>
    </w:p>
    <w:p w14:paraId="56F6B010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2.4. Оплата производится Покупателем путем перечисления денежных сре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дств в п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 xml:space="preserve">орядке и размере, определенных </w:t>
      </w:r>
      <w:proofErr w:type="spellStart"/>
      <w:r w:rsidRPr="00AD36EA">
        <w:rPr>
          <w:rFonts w:eastAsia="Calibri"/>
          <w:kern w:val="0"/>
          <w:sz w:val="24"/>
          <w:szCs w:val="24"/>
          <w:lang w:eastAsia="ru-RU"/>
        </w:rPr>
        <w:t>п.п</w:t>
      </w:r>
      <w:proofErr w:type="spellEnd"/>
      <w:r w:rsidRPr="00AD36EA">
        <w:rPr>
          <w:rFonts w:eastAsia="Calibri"/>
          <w:kern w:val="0"/>
          <w:sz w:val="24"/>
          <w:szCs w:val="24"/>
          <w:lang w:eastAsia="ru-RU"/>
        </w:rPr>
        <w:t xml:space="preserve">. 2.1, 2.2 Договора, на расчетный счет Продавца. Сумма перечисленного Покупателем задатка для участия в торгах засчитывается в счет цены имущества по Договору.  </w:t>
      </w:r>
    </w:p>
    <w:p w14:paraId="50CD319A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2.5. Обязательство Покупателя по оплате имущества считается исполненным с момента поступления денежных сре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дств в сч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>ет оплаты имущества на расчетный счет Продавца в полном объеме.</w:t>
      </w:r>
    </w:p>
    <w:p w14:paraId="6AF4BEFA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2.6. Все расходы, связанные с государственной регистрацией перехода права собственности на объект недвижимого имущества, несет Покупатель.</w:t>
      </w:r>
    </w:p>
    <w:p w14:paraId="4A4F7B73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</w:p>
    <w:p w14:paraId="663FC391" w14:textId="77777777" w:rsidR="00AD36EA" w:rsidRPr="00AD36EA" w:rsidRDefault="00AD36EA" w:rsidP="00AD36EA">
      <w:pPr>
        <w:numPr>
          <w:ilvl w:val="0"/>
          <w:numId w:val="11"/>
        </w:numPr>
        <w:tabs>
          <w:tab w:val="left" w:pos="1080"/>
        </w:tabs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AD36EA">
        <w:rPr>
          <w:rFonts w:eastAsia="Calibri"/>
          <w:b/>
          <w:bCs/>
          <w:kern w:val="0"/>
          <w:sz w:val="24"/>
          <w:szCs w:val="24"/>
          <w:lang w:eastAsia="ru-RU"/>
        </w:rPr>
        <w:lastRenderedPageBreak/>
        <w:t>ПОРЯДОК ПЕРЕДАЧИ ИМУЩЕСТВА</w:t>
      </w:r>
    </w:p>
    <w:p w14:paraId="7216C875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3.1. Имущество передается Продавцом Покупателю по Акту приема-передачи, подписываемому полномочными представителями Сторон в течение 7 (семи) рабочих дней после поступления денежных сре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дств в сч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 xml:space="preserve">ет оплаты имущества на расчетный счет Продавца в полном объеме.  </w:t>
      </w:r>
    </w:p>
    <w:p w14:paraId="6F151FD8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3.2. С даты подписания Акта приема-передачи имущества обязанность по содержанию, ответственность за сохранность объекта недвижимого имущества, равно как и риск случайной порчи или гибели имущества, несет Покупатель.</w:t>
      </w:r>
    </w:p>
    <w:p w14:paraId="18739E87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3.3. 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26955AAA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</w:p>
    <w:p w14:paraId="4AC3F962" w14:textId="77777777" w:rsidR="00AD36EA" w:rsidRPr="00AD36EA" w:rsidRDefault="00AD36EA" w:rsidP="00AD36EA">
      <w:pPr>
        <w:numPr>
          <w:ilvl w:val="0"/>
          <w:numId w:val="11"/>
        </w:numPr>
        <w:tabs>
          <w:tab w:val="left" w:pos="1080"/>
        </w:tabs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AD36EA">
        <w:rPr>
          <w:rFonts w:eastAsia="Calibri"/>
          <w:b/>
          <w:bCs/>
          <w:kern w:val="0"/>
          <w:sz w:val="24"/>
          <w:szCs w:val="24"/>
          <w:lang w:eastAsia="ru-RU"/>
        </w:rPr>
        <w:t>ПЕРЕХОД ПРАВА СОБСТВЕННОСТИ</w:t>
      </w:r>
    </w:p>
    <w:p w14:paraId="35307AD3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 xml:space="preserve">4.1. Право собственности на объект недвижимого имущества возникает 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у Покупателя с момента государственной регистрации перехода к Покупателю права собственности на объекты недвижимого имущества в Едином государственном реестре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 xml:space="preserve"> недвижимости.</w:t>
      </w:r>
    </w:p>
    <w:p w14:paraId="1FE4CE8A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4.2. Право собственности на объекты движимого имущества возникает у Покупателя с момента подписания Акта приема-передачи имущества.</w:t>
      </w:r>
    </w:p>
    <w:p w14:paraId="27D44E77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</w:p>
    <w:p w14:paraId="16D2E5E7" w14:textId="77777777" w:rsidR="00AD36EA" w:rsidRPr="00AD36EA" w:rsidRDefault="00AD36EA" w:rsidP="00AD36EA">
      <w:pPr>
        <w:numPr>
          <w:ilvl w:val="0"/>
          <w:numId w:val="11"/>
        </w:numPr>
        <w:tabs>
          <w:tab w:val="left" w:pos="1080"/>
        </w:tabs>
        <w:suppressAutoHyphens w:val="0"/>
        <w:spacing w:after="200" w:line="18" w:lineRule="atLeast"/>
        <w:jc w:val="center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AD36EA">
        <w:rPr>
          <w:rFonts w:eastAsia="Calibri"/>
          <w:b/>
          <w:bCs/>
          <w:kern w:val="0"/>
          <w:sz w:val="24"/>
          <w:szCs w:val="24"/>
          <w:lang w:eastAsia="ru-RU"/>
        </w:rPr>
        <w:t>ОБЯЗАННОСТИ СТОРОН</w:t>
      </w:r>
    </w:p>
    <w:p w14:paraId="7C43BF7D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5.1. Продавец обязуется:</w:t>
      </w:r>
    </w:p>
    <w:p w14:paraId="4E16109A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5.1.1. передать Покупателю имущество в течение 7 (семи) рабочих дней с момента поступления денежных сре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дств в сч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>ет оплаты имущества в полном объеме на расчетный счет Продавца.</w:t>
      </w:r>
    </w:p>
    <w:p w14:paraId="3F87B6E4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5.1.2. осуществить подачу необходимых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(семи) рабочих дней с момента поступления денежных сре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дств в сч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>ет оплаты имущества в полном объеме на расчетный счет Продавца.</w:t>
      </w:r>
    </w:p>
    <w:p w14:paraId="54802597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5.2. Покупатель обязуется:</w:t>
      </w:r>
    </w:p>
    <w:p w14:paraId="532EE6C0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5.2.1. произвести оплату имущества в порядке и размере, установленном п.п.2.1, 2.2 Договора.</w:t>
      </w:r>
    </w:p>
    <w:p w14:paraId="495725DF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5.2.2. принять имущество в порядке и в сроки, предусмотренные п.3.1 Договора.</w:t>
      </w:r>
    </w:p>
    <w:p w14:paraId="2F54B8D9" w14:textId="77777777" w:rsidR="00AD36EA" w:rsidRDefault="00AD36EA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5.2.3. не позднее 5 (пяти) рабочих дней с момента поступления денежных сре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дств в сч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>ет оплаты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Покупателю.</w:t>
      </w:r>
    </w:p>
    <w:p w14:paraId="3A58EAD2" w14:textId="30606918" w:rsidR="0077665D" w:rsidRPr="00AD36EA" w:rsidRDefault="0077665D" w:rsidP="00AD36EA">
      <w:pPr>
        <w:suppressAutoHyphens w:val="0"/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  <w:r>
        <w:rPr>
          <w:rFonts w:eastAsia="Calibri"/>
          <w:kern w:val="0"/>
          <w:sz w:val="24"/>
          <w:szCs w:val="24"/>
          <w:lang w:eastAsia="ru-RU"/>
        </w:rPr>
        <w:t xml:space="preserve">5.2.4. </w:t>
      </w:r>
      <w:r w:rsidRPr="0077665D">
        <w:rPr>
          <w:rFonts w:eastAsia="Calibri"/>
          <w:kern w:val="0"/>
          <w:sz w:val="24"/>
          <w:szCs w:val="24"/>
          <w:lang w:eastAsia="ru-RU"/>
        </w:rPr>
        <w:t xml:space="preserve">направить собственнику земельных участков, </w:t>
      </w:r>
      <w:proofErr w:type="gramStart"/>
      <w:r w:rsidRPr="0077665D">
        <w:rPr>
          <w:rFonts w:eastAsia="Calibri"/>
          <w:kern w:val="0"/>
          <w:sz w:val="24"/>
          <w:szCs w:val="24"/>
          <w:lang w:eastAsia="ru-RU"/>
        </w:rPr>
        <w:t>права</w:t>
      </w:r>
      <w:proofErr w:type="gramEnd"/>
      <w:r w:rsidRPr="0077665D">
        <w:rPr>
          <w:rFonts w:eastAsia="Calibri"/>
          <w:kern w:val="0"/>
          <w:sz w:val="24"/>
          <w:szCs w:val="24"/>
          <w:lang w:eastAsia="ru-RU"/>
        </w:rPr>
        <w:t xml:space="preserve"> аренды которых были отчуждены по настоящему Договору, уведомление о состоявшейся уступке в соответствии с требованиями действующего законодательства РФ и положениями Договора аренды</w:t>
      </w:r>
      <w:r>
        <w:rPr>
          <w:rFonts w:eastAsia="Calibri"/>
          <w:kern w:val="0"/>
          <w:sz w:val="24"/>
          <w:szCs w:val="24"/>
          <w:lang w:eastAsia="ru-RU"/>
        </w:rPr>
        <w:t>.</w:t>
      </w:r>
    </w:p>
    <w:p w14:paraId="604438B1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left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</w:p>
    <w:p w14:paraId="343FD2AA" w14:textId="77777777" w:rsidR="00AD36EA" w:rsidRPr="00AD36EA" w:rsidRDefault="00AD36EA" w:rsidP="00AD36EA">
      <w:pPr>
        <w:numPr>
          <w:ilvl w:val="0"/>
          <w:numId w:val="11"/>
        </w:numPr>
        <w:tabs>
          <w:tab w:val="left" w:pos="1080"/>
        </w:tabs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AD36EA">
        <w:rPr>
          <w:rFonts w:eastAsia="Calibri"/>
          <w:b/>
          <w:bCs/>
          <w:kern w:val="0"/>
          <w:sz w:val="24"/>
          <w:szCs w:val="24"/>
          <w:lang w:eastAsia="ru-RU"/>
        </w:rPr>
        <w:t>ОТВЕТСТВЕННОСТЬ СТОРОН</w:t>
      </w:r>
    </w:p>
    <w:p w14:paraId="7B09226E" w14:textId="77777777" w:rsidR="00AD36EA" w:rsidRPr="00AD36EA" w:rsidRDefault="00AD36EA" w:rsidP="00AD36EA">
      <w:pPr>
        <w:suppressAutoHyphens w:val="0"/>
        <w:ind w:firstLine="540"/>
        <w:jc w:val="both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287ADC16" w14:textId="77777777" w:rsidR="00AD36EA" w:rsidRPr="00AD36EA" w:rsidRDefault="00AD36EA" w:rsidP="00AD36EA">
      <w:pPr>
        <w:suppressAutoHyphens w:val="0"/>
        <w:ind w:firstLine="540"/>
        <w:jc w:val="both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 xml:space="preserve">6.2. Просрочка уплаты цены продажи имущества в сумме и в сроки, указанные в статье 2 настоящего Договора, считается отказом Покупателя от исполнения обязательств по оплате имущества. По истечении данного срока Продавец направляет Покупателю письменное сообщение, со 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дня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 xml:space="preserve"> отправления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 Сторонами письменного дополнительного соглашения о расторжении настоящего Договора в этом случае не требуется.</w:t>
      </w:r>
    </w:p>
    <w:p w14:paraId="0C59F0B7" w14:textId="77777777" w:rsidR="00AD36EA" w:rsidRPr="00AD36EA" w:rsidRDefault="00AD36EA" w:rsidP="00AD36EA">
      <w:pPr>
        <w:suppressAutoHyphens w:val="0"/>
        <w:ind w:firstLine="540"/>
        <w:jc w:val="both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 xml:space="preserve">6.3. Споры по Договору разрешаются путем переговоров. В 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случае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 xml:space="preserve">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14:paraId="71746336" w14:textId="77777777" w:rsidR="00AD36EA" w:rsidRPr="00AD36EA" w:rsidRDefault="00AD36EA" w:rsidP="00AD36EA">
      <w:pPr>
        <w:suppressAutoHyphens w:val="0"/>
        <w:ind w:firstLine="540"/>
        <w:jc w:val="both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lastRenderedPageBreak/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190EFA71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</w:p>
    <w:p w14:paraId="6EAA8336" w14:textId="77777777" w:rsidR="00AD36EA" w:rsidRPr="00AD36EA" w:rsidRDefault="00AD36EA" w:rsidP="00AD36EA">
      <w:pPr>
        <w:numPr>
          <w:ilvl w:val="0"/>
          <w:numId w:val="11"/>
        </w:numPr>
        <w:tabs>
          <w:tab w:val="left" w:pos="1080"/>
        </w:tabs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AD36EA">
        <w:rPr>
          <w:rFonts w:eastAsia="Calibri"/>
          <w:b/>
          <w:bCs/>
          <w:kern w:val="0"/>
          <w:sz w:val="24"/>
          <w:szCs w:val="24"/>
          <w:lang w:eastAsia="ru-RU"/>
        </w:rPr>
        <w:t>ПРОЧИЕ УСЛОВИЯ</w:t>
      </w:r>
    </w:p>
    <w:p w14:paraId="1353C871" w14:textId="77777777" w:rsidR="00AD36EA" w:rsidRPr="00AD36EA" w:rsidRDefault="00AD36EA" w:rsidP="00AD36EA">
      <w:pPr>
        <w:tabs>
          <w:tab w:val="left" w:pos="540"/>
        </w:tabs>
        <w:suppressAutoHyphens w:val="0"/>
        <w:jc w:val="both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ab/>
        <w:t xml:space="preserve">7.1. Договор считается заключенным с момента его подписания Сторонами. </w:t>
      </w:r>
    </w:p>
    <w:p w14:paraId="103D61FB" w14:textId="77777777" w:rsidR="00AD36EA" w:rsidRPr="00AD36EA" w:rsidRDefault="00AD36EA" w:rsidP="00AD36EA">
      <w:pPr>
        <w:suppressAutoHyphens w:val="0"/>
        <w:ind w:firstLine="540"/>
        <w:jc w:val="both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 xml:space="preserve">7.2. Все изменения и дополнения к Договору </w:t>
      </w:r>
      <w:proofErr w:type="gramStart"/>
      <w:r w:rsidRPr="00AD36EA">
        <w:rPr>
          <w:rFonts w:eastAsia="Calibri"/>
          <w:kern w:val="0"/>
          <w:sz w:val="24"/>
          <w:szCs w:val="24"/>
          <w:lang w:eastAsia="ru-RU"/>
        </w:rPr>
        <w:t>оформляются в письменной форме и подписываются</w:t>
      </w:r>
      <w:proofErr w:type="gramEnd"/>
      <w:r w:rsidRPr="00AD36EA">
        <w:rPr>
          <w:rFonts w:eastAsia="Calibri"/>
          <w:kern w:val="0"/>
          <w:sz w:val="24"/>
          <w:szCs w:val="24"/>
          <w:lang w:eastAsia="ru-RU"/>
        </w:rPr>
        <w:t xml:space="preserve"> уполномоченными представителями Сторон.</w:t>
      </w:r>
    </w:p>
    <w:p w14:paraId="1DE4A63D" w14:textId="77777777" w:rsidR="00AD36EA" w:rsidRPr="00AD36EA" w:rsidRDefault="00AD36EA" w:rsidP="00AD36EA">
      <w:pPr>
        <w:suppressAutoHyphens w:val="0"/>
        <w:ind w:firstLine="540"/>
        <w:jc w:val="both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kern w:val="0"/>
          <w:sz w:val="24"/>
          <w:szCs w:val="24"/>
          <w:lang w:eastAsia="ru-RU"/>
        </w:rPr>
        <w:t xml:space="preserve">7.3. Расторжение Договора возможно по взаимному соглашению Сторон, совершенному в письменной форме. </w:t>
      </w:r>
    </w:p>
    <w:p w14:paraId="67CA33A5" w14:textId="77777777" w:rsidR="00AD36EA" w:rsidRPr="00AD36EA" w:rsidRDefault="00AD36EA" w:rsidP="00AD36EA">
      <w:pPr>
        <w:suppressAutoHyphens w:val="0"/>
        <w:ind w:firstLine="540"/>
        <w:jc w:val="both"/>
        <w:rPr>
          <w:rFonts w:eastAsia="Calibri"/>
          <w:color w:val="000000"/>
          <w:spacing w:val="-1"/>
          <w:kern w:val="0"/>
          <w:sz w:val="24"/>
          <w:szCs w:val="24"/>
          <w:lang w:eastAsia="ru-RU"/>
        </w:rPr>
      </w:pPr>
      <w:r w:rsidRPr="00AD36EA">
        <w:rPr>
          <w:rFonts w:eastAsia="Calibri"/>
          <w:color w:val="000000"/>
          <w:spacing w:val="-4"/>
          <w:kern w:val="0"/>
          <w:sz w:val="24"/>
          <w:szCs w:val="24"/>
          <w:lang w:eastAsia="ru-RU"/>
        </w:rPr>
        <w:t xml:space="preserve">7.4. </w:t>
      </w:r>
      <w:r w:rsidRPr="00AD36EA">
        <w:rPr>
          <w:rFonts w:eastAsia="Calibri"/>
          <w:color w:val="000000"/>
          <w:kern w:val="0"/>
          <w:sz w:val="24"/>
          <w:szCs w:val="24"/>
          <w:lang w:eastAsia="ru-RU"/>
        </w:rPr>
        <w:t xml:space="preserve">Во всем остальном, что не предусмотрено Договором, Стороны </w:t>
      </w:r>
      <w:r w:rsidRPr="00AD36EA">
        <w:rPr>
          <w:rFonts w:eastAsia="Calibri"/>
          <w:color w:val="000000"/>
          <w:spacing w:val="-1"/>
          <w:kern w:val="0"/>
          <w:sz w:val="24"/>
          <w:szCs w:val="24"/>
          <w:lang w:eastAsia="ru-RU"/>
        </w:rPr>
        <w:t>руководствуются действующим законодательством Российской Федерации.</w:t>
      </w:r>
    </w:p>
    <w:p w14:paraId="532C37B4" w14:textId="77777777" w:rsidR="00AD36EA" w:rsidRPr="00AD36EA" w:rsidRDefault="00AD36EA" w:rsidP="00AD36EA">
      <w:pPr>
        <w:suppressAutoHyphens w:val="0"/>
        <w:ind w:firstLine="540"/>
        <w:jc w:val="both"/>
        <w:rPr>
          <w:rFonts w:eastAsia="Calibri"/>
          <w:kern w:val="0"/>
          <w:sz w:val="24"/>
          <w:szCs w:val="24"/>
          <w:lang w:eastAsia="ru-RU"/>
        </w:rPr>
      </w:pPr>
      <w:r w:rsidRPr="00AD36EA">
        <w:rPr>
          <w:rFonts w:eastAsia="Calibri"/>
          <w:color w:val="000000"/>
          <w:spacing w:val="-1"/>
          <w:kern w:val="0"/>
          <w:sz w:val="24"/>
          <w:szCs w:val="24"/>
          <w:lang w:eastAsia="ru-RU"/>
        </w:rPr>
        <w:t>7.5. Настоящий Договор составлен в двух экземплярах, по одному экземпляру – для каждой из сторон.</w:t>
      </w:r>
    </w:p>
    <w:p w14:paraId="6261CA68" w14:textId="77777777" w:rsidR="00AD36EA" w:rsidRPr="00AD36EA" w:rsidRDefault="00AD36EA" w:rsidP="00AD36EA">
      <w:pPr>
        <w:suppressAutoHyphens w:val="0"/>
        <w:autoSpaceDE w:val="0"/>
        <w:autoSpaceDN w:val="0"/>
        <w:adjustRightInd w:val="0"/>
        <w:ind w:left="540"/>
        <w:jc w:val="both"/>
        <w:outlineLvl w:val="3"/>
        <w:rPr>
          <w:rFonts w:eastAsia="Calibri"/>
          <w:kern w:val="0"/>
          <w:sz w:val="24"/>
          <w:szCs w:val="24"/>
          <w:lang w:eastAsia="ru-RU"/>
        </w:rPr>
      </w:pPr>
    </w:p>
    <w:p w14:paraId="5C9EE5B3" w14:textId="77777777" w:rsidR="00AD36EA" w:rsidRPr="00AD36EA" w:rsidRDefault="00AD36EA" w:rsidP="00AD36EA">
      <w:pPr>
        <w:tabs>
          <w:tab w:val="left" w:pos="1080"/>
        </w:tabs>
        <w:suppressAutoHyphens w:val="0"/>
        <w:spacing w:line="19" w:lineRule="atLeast"/>
        <w:jc w:val="center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AD36EA">
        <w:rPr>
          <w:rFonts w:eastAsia="Calibri"/>
          <w:b/>
          <w:bCs/>
          <w:kern w:val="0"/>
          <w:sz w:val="24"/>
          <w:szCs w:val="24"/>
          <w:lang w:eastAsia="ru-RU"/>
        </w:rPr>
        <w:t>8. ЮРИДИЧЕСКИЕ АДРЕСА И РЕКВИЗИТЫ СТОРОН</w:t>
      </w:r>
    </w:p>
    <w:p w14:paraId="56DEEFC6" w14:textId="77777777" w:rsidR="00AD36EA" w:rsidRPr="00AD36EA" w:rsidRDefault="00AD36EA" w:rsidP="00AD36EA">
      <w:pPr>
        <w:tabs>
          <w:tab w:val="left" w:pos="1080"/>
        </w:tabs>
        <w:suppressAutoHyphens w:val="0"/>
        <w:spacing w:line="19" w:lineRule="atLeast"/>
        <w:jc w:val="center"/>
        <w:rPr>
          <w:rFonts w:eastAsia="Calibri"/>
          <w:b/>
          <w:bCs/>
          <w:kern w:val="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90"/>
      </w:tblGrid>
      <w:tr w:rsidR="00AD36EA" w:rsidRPr="00AD36EA" w14:paraId="6274D421" w14:textId="77777777" w:rsidTr="00DC7D0D">
        <w:tc>
          <w:tcPr>
            <w:tcW w:w="4785" w:type="dxa"/>
          </w:tcPr>
          <w:p w14:paraId="41A16069" w14:textId="77777777" w:rsidR="00AD36EA" w:rsidRPr="00AD36EA" w:rsidRDefault="00AD36EA" w:rsidP="00AD36EA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</w:pPr>
            <w:r w:rsidRPr="00AD36EA"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  <w:t>ПРОДАВЕЦ:</w:t>
            </w:r>
          </w:p>
          <w:p w14:paraId="66FC820C" w14:textId="77777777" w:rsidR="00AD36EA" w:rsidRPr="00AD36EA" w:rsidRDefault="00AD36EA" w:rsidP="00AD36EA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0015E167" w14:textId="77777777" w:rsidR="00AD36EA" w:rsidRPr="00AD36EA" w:rsidRDefault="00AD36EA" w:rsidP="00AD36EA">
            <w:pPr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</w:pPr>
            <w:r w:rsidRPr="00AD36EA"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  <w:t>ПОКУПАТЕЛЬ:</w:t>
            </w:r>
          </w:p>
        </w:tc>
      </w:tr>
      <w:tr w:rsidR="00AD36EA" w:rsidRPr="00AD36EA" w14:paraId="3C454A08" w14:textId="77777777" w:rsidTr="00DC7D0D">
        <w:tc>
          <w:tcPr>
            <w:tcW w:w="4785" w:type="dxa"/>
          </w:tcPr>
          <w:p w14:paraId="36FADA2B" w14:textId="486F4133" w:rsidR="00AD36EA" w:rsidRPr="00AD36EA" w:rsidRDefault="0077665D" w:rsidP="00AD36EA">
            <w:pPr>
              <w:suppressAutoHyphens w:val="0"/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</w:pPr>
            <w:bookmarkStart w:id="0" w:name="OLE_LINK1"/>
            <w:bookmarkStart w:id="1" w:name="OLE_LINK2"/>
            <w:r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  <w:t>А</w:t>
            </w:r>
            <w:r w:rsidR="00AD36EA" w:rsidRPr="00AD36EA"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  <w:t>О «</w:t>
            </w:r>
            <w:proofErr w:type="spellStart"/>
            <w:r w:rsidRPr="0077665D"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  <w:t>Алента</w:t>
            </w:r>
            <w:proofErr w:type="spellEnd"/>
            <w:r w:rsidR="00AD36EA" w:rsidRPr="00AD36EA"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  <w:t>»</w:t>
            </w:r>
          </w:p>
          <w:p w14:paraId="5090857A" w14:textId="77777777" w:rsidR="00AD36EA" w:rsidRPr="00AD36EA" w:rsidRDefault="00AD36EA" w:rsidP="00AD36EA">
            <w:pPr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  <w:lang w:eastAsia="ru-RU"/>
              </w:rPr>
            </w:pPr>
          </w:p>
          <w:p w14:paraId="3F9C710D" w14:textId="3B7F5070" w:rsidR="0077665D" w:rsidRPr="00AD36EA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D36EA">
              <w:rPr>
                <w:sz w:val="24"/>
                <w:szCs w:val="24"/>
              </w:rPr>
              <w:t xml:space="preserve">Юридический адрес: 394062, </w:t>
            </w:r>
            <w:proofErr w:type="gramStart"/>
            <w:r w:rsidRPr="00AD36EA">
              <w:rPr>
                <w:sz w:val="24"/>
                <w:szCs w:val="24"/>
              </w:rPr>
              <w:t>Воронежская</w:t>
            </w:r>
            <w:proofErr w:type="gramEnd"/>
            <w:r w:rsidRPr="00AD36EA">
              <w:rPr>
                <w:sz w:val="24"/>
                <w:szCs w:val="24"/>
              </w:rPr>
              <w:t xml:space="preserve"> обл., г. Воронеж, ул. Южно-Моравская, д. 28, офис 1-1</w:t>
            </w:r>
          </w:p>
          <w:p w14:paraId="6FA9D583" w14:textId="40C5AD67" w:rsidR="0077665D" w:rsidRPr="00AD36EA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D36EA">
              <w:rPr>
                <w:sz w:val="24"/>
                <w:szCs w:val="24"/>
              </w:rPr>
              <w:t>ОГРН:</w:t>
            </w:r>
            <w:r>
              <w:rPr>
                <w:sz w:val="24"/>
                <w:szCs w:val="24"/>
              </w:rPr>
              <w:t xml:space="preserve"> </w:t>
            </w:r>
            <w:r w:rsidRPr="00AD36EA">
              <w:rPr>
                <w:sz w:val="24"/>
                <w:szCs w:val="24"/>
              </w:rPr>
              <w:t>5077746344715</w:t>
            </w:r>
          </w:p>
          <w:p w14:paraId="617101F7" w14:textId="271A3140" w:rsidR="0077665D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en-US"/>
              </w:rPr>
            </w:pPr>
            <w:r w:rsidRPr="00AD36EA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: </w:t>
            </w:r>
            <w:r w:rsidRPr="00AD36EA">
              <w:rPr>
                <w:sz w:val="24"/>
                <w:szCs w:val="24"/>
              </w:rPr>
              <w:t>7718633764</w:t>
            </w:r>
          </w:p>
          <w:p w14:paraId="75790382" w14:textId="3CB265A7" w:rsidR="00DF453A" w:rsidRPr="00DF453A" w:rsidRDefault="00DF453A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366301001</w:t>
            </w:r>
            <w:bookmarkStart w:id="2" w:name="_GoBack"/>
            <w:bookmarkEnd w:id="2"/>
          </w:p>
          <w:p w14:paraId="5F6E53A3" w14:textId="77777777" w:rsidR="0077665D" w:rsidRPr="0077665D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7665D">
              <w:rPr>
                <w:sz w:val="24"/>
                <w:szCs w:val="24"/>
              </w:rPr>
              <w:t xml:space="preserve">Банковские реквизиты:  </w:t>
            </w:r>
          </w:p>
          <w:p w14:paraId="268B8835" w14:textId="77777777" w:rsidR="0077665D" w:rsidRPr="0077665D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gramStart"/>
            <w:r w:rsidRPr="0077665D">
              <w:rPr>
                <w:sz w:val="24"/>
                <w:szCs w:val="24"/>
              </w:rPr>
              <w:t>р</w:t>
            </w:r>
            <w:proofErr w:type="gramEnd"/>
            <w:r w:rsidRPr="0077665D">
              <w:rPr>
                <w:sz w:val="24"/>
                <w:szCs w:val="24"/>
              </w:rPr>
              <w:t xml:space="preserve">/с 40702810713000051134 </w:t>
            </w:r>
          </w:p>
          <w:p w14:paraId="51F5139F" w14:textId="77777777" w:rsidR="0077665D" w:rsidRPr="0077665D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7665D">
              <w:rPr>
                <w:sz w:val="24"/>
                <w:szCs w:val="24"/>
              </w:rPr>
              <w:t xml:space="preserve">в </w:t>
            </w:r>
            <w:proofErr w:type="gramStart"/>
            <w:r w:rsidRPr="0077665D">
              <w:rPr>
                <w:sz w:val="24"/>
                <w:szCs w:val="24"/>
              </w:rPr>
              <w:t>Центрально-Черноземном</w:t>
            </w:r>
            <w:proofErr w:type="gramEnd"/>
            <w:r w:rsidRPr="0077665D">
              <w:rPr>
                <w:sz w:val="24"/>
                <w:szCs w:val="24"/>
              </w:rPr>
              <w:t xml:space="preserve"> ПАО Сбербанк </w:t>
            </w:r>
          </w:p>
          <w:p w14:paraId="41FEA7B5" w14:textId="77777777" w:rsidR="0077665D" w:rsidRPr="0077665D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7665D">
              <w:rPr>
                <w:sz w:val="24"/>
                <w:szCs w:val="24"/>
              </w:rPr>
              <w:t xml:space="preserve">к/с 30101810600000000681 </w:t>
            </w:r>
          </w:p>
          <w:p w14:paraId="32E0328D" w14:textId="6174A8A3" w:rsidR="0077665D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7665D">
              <w:rPr>
                <w:sz w:val="24"/>
                <w:szCs w:val="24"/>
              </w:rPr>
              <w:t>БИК 042007681</w:t>
            </w:r>
          </w:p>
          <w:p w14:paraId="537665E8" w14:textId="77777777" w:rsidR="0077665D" w:rsidRPr="00AD36EA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14:paraId="476558D7" w14:textId="77777777" w:rsidR="0077665D" w:rsidRPr="00AD36EA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D36EA">
              <w:rPr>
                <w:sz w:val="24"/>
                <w:szCs w:val="24"/>
              </w:rPr>
              <w:t>Адрес для направления почтовой корреспонденции: 394016, г. Воронеж, Московский пр-т, д. 42 б</w:t>
            </w:r>
          </w:p>
          <w:p w14:paraId="23AE025F" w14:textId="77777777" w:rsidR="0077665D" w:rsidRPr="0077665D" w:rsidRDefault="0077665D" w:rsidP="0077665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14:paraId="659DBEF7" w14:textId="77777777" w:rsidR="0077665D" w:rsidRPr="00AD36EA" w:rsidRDefault="0077665D" w:rsidP="0077665D">
            <w:pPr>
              <w:tabs>
                <w:tab w:val="left" w:pos="993"/>
              </w:tabs>
              <w:snapToGrid w:val="0"/>
              <w:rPr>
                <w:b/>
                <w:sz w:val="24"/>
                <w:szCs w:val="24"/>
              </w:rPr>
            </w:pPr>
            <w:r w:rsidRPr="00AD36EA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14:paraId="6FB3FC5E" w14:textId="77777777" w:rsidR="0077665D" w:rsidRPr="00AD36EA" w:rsidRDefault="0077665D" w:rsidP="0077665D">
            <w:pPr>
              <w:tabs>
                <w:tab w:val="left" w:pos="993"/>
              </w:tabs>
              <w:snapToGrid w:val="0"/>
              <w:rPr>
                <w:b/>
                <w:sz w:val="24"/>
                <w:szCs w:val="24"/>
              </w:rPr>
            </w:pPr>
          </w:p>
          <w:p w14:paraId="66E59EE7" w14:textId="08C937A1" w:rsidR="0077665D" w:rsidRDefault="0077665D" w:rsidP="0077665D">
            <w:pPr>
              <w:tabs>
                <w:tab w:val="left" w:pos="993"/>
              </w:tabs>
              <w:snapToGrid w:val="0"/>
              <w:rPr>
                <w:b/>
                <w:sz w:val="24"/>
                <w:szCs w:val="24"/>
              </w:rPr>
            </w:pPr>
            <w:r w:rsidRPr="00AD36EA">
              <w:rPr>
                <w:b/>
                <w:sz w:val="24"/>
                <w:szCs w:val="24"/>
              </w:rPr>
              <w:t>________________________/А.В. Сидоров/</w:t>
            </w:r>
          </w:p>
          <w:p w14:paraId="00305651" w14:textId="77777777" w:rsidR="0077665D" w:rsidRDefault="0077665D" w:rsidP="0077665D">
            <w:pPr>
              <w:tabs>
                <w:tab w:val="left" w:pos="993"/>
              </w:tabs>
              <w:snapToGrid w:val="0"/>
              <w:rPr>
                <w:b/>
                <w:sz w:val="24"/>
                <w:szCs w:val="24"/>
              </w:rPr>
            </w:pPr>
          </w:p>
          <w:p w14:paraId="596C1D84" w14:textId="77777777" w:rsidR="0077665D" w:rsidRDefault="0077665D" w:rsidP="0077665D">
            <w:pPr>
              <w:tabs>
                <w:tab w:val="left" w:pos="993"/>
              </w:tabs>
              <w:snapToGrid w:val="0"/>
              <w:rPr>
                <w:b/>
                <w:sz w:val="24"/>
                <w:szCs w:val="24"/>
              </w:rPr>
            </w:pPr>
          </w:p>
          <w:p w14:paraId="23B544B9" w14:textId="77777777" w:rsidR="0077665D" w:rsidRPr="00AD36EA" w:rsidRDefault="0077665D" w:rsidP="0077665D">
            <w:pPr>
              <w:tabs>
                <w:tab w:val="left" w:pos="993"/>
              </w:tabs>
              <w:snapToGrid w:val="0"/>
              <w:rPr>
                <w:b/>
                <w:sz w:val="24"/>
                <w:szCs w:val="24"/>
              </w:rPr>
            </w:pPr>
          </w:p>
          <w:bookmarkEnd w:id="0"/>
          <w:bookmarkEnd w:id="1"/>
          <w:p w14:paraId="0771CE5D" w14:textId="599A054E" w:rsidR="00AD36EA" w:rsidRPr="00AD36EA" w:rsidRDefault="00AD36EA" w:rsidP="00AD36EA">
            <w:pPr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55937D85" w14:textId="77777777" w:rsidR="00AD36EA" w:rsidRDefault="00AD36EA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6F251020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7BE88A37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230B6415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070B361A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542726F6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7D0E88F3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31A8CD76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33DEF305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0B1DE7C7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1551726C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709F4464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290FA225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57CC3BFC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51260485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3A883137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15D4EF16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24E4EC3F" w14:textId="77777777" w:rsidR="0077665D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7D47EAC6" w14:textId="77777777" w:rsidR="0077665D" w:rsidRPr="00AD36EA" w:rsidRDefault="0077665D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16432BC3" w14:textId="77777777" w:rsidR="00AD36EA" w:rsidRPr="00AD36EA" w:rsidRDefault="00AD36EA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29F2A684" w14:textId="77777777" w:rsidR="00AD36EA" w:rsidRPr="00AD36EA" w:rsidRDefault="00AD36EA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5CEAE527" w14:textId="77777777" w:rsidR="00AD36EA" w:rsidRPr="00AD36EA" w:rsidRDefault="00AD36EA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3A65E2C8" w14:textId="77777777" w:rsidR="00AD36EA" w:rsidRPr="00AD36EA" w:rsidRDefault="00AD36EA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</w:p>
          <w:p w14:paraId="71B9F5C9" w14:textId="02F6B17A" w:rsidR="00AD36EA" w:rsidRPr="00AD36EA" w:rsidRDefault="00AD36EA" w:rsidP="00AD36EA">
            <w:pPr>
              <w:tabs>
                <w:tab w:val="left" w:pos="3312"/>
              </w:tabs>
              <w:suppressAutoHyphens w:val="0"/>
              <w:spacing w:line="216" w:lineRule="auto"/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</w:pPr>
            <w:r w:rsidRPr="00AD36EA"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  <w:t>__________________/</w:t>
            </w:r>
            <w:r w:rsidR="0077665D"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  <w:t>___________________</w:t>
            </w:r>
            <w:r w:rsidRPr="00AD36EA">
              <w:rPr>
                <w:rFonts w:eastAsia="Calibri"/>
                <w:b/>
                <w:kern w:val="0"/>
                <w:sz w:val="24"/>
                <w:szCs w:val="24"/>
                <w:lang w:eastAsia="ru-RU"/>
              </w:rPr>
              <w:t xml:space="preserve">/                           </w:t>
            </w:r>
          </w:p>
          <w:p w14:paraId="061705C7" w14:textId="77777777" w:rsidR="00AD36EA" w:rsidRPr="00AD36EA" w:rsidRDefault="00AD36EA" w:rsidP="00AD36EA">
            <w:pPr>
              <w:suppressAutoHyphens w:val="0"/>
              <w:spacing w:line="216" w:lineRule="auto"/>
              <w:rPr>
                <w:rFonts w:eastAsia="Calibri"/>
                <w:noProof/>
                <w:kern w:val="0"/>
                <w:sz w:val="24"/>
                <w:szCs w:val="24"/>
                <w:lang w:eastAsia="ru-RU"/>
              </w:rPr>
            </w:pPr>
            <w:r w:rsidRPr="00AD36EA">
              <w:rPr>
                <w:rFonts w:eastAsia="Calibri"/>
                <w:kern w:val="0"/>
                <w:sz w:val="24"/>
                <w:szCs w:val="24"/>
                <w:lang w:eastAsia="ru-RU"/>
              </w:rPr>
              <w:t xml:space="preserve"> М.П.</w:t>
            </w:r>
          </w:p>
        </w:tc>
      </w:tr>
    </w:tbl>
    <w:p w14:paraId="5B9726BD" w14:textId="77777777" w:rsidR="005079D6" w:rsidRPr="00AD36EA" w:rsidRDefault="005079D6" w:rsidP="0077665D">
      <w:pPr>
        <w:suppressAutoHyphens w:val="0"/>
        <w:spacing w:after="200" w:line="276" w:lineRule="auto"/>
        <w:rPr>
          <w:b/>
          <w:sz w:val="24"/>
          <w:szCs w:val="24"/>
        </w:rPr>
      </w:pPr>
    </w:p>
    <w:sectPr w:rsidR="005079D6" w:rsidRPr="00AD36EA" w:rsidSect="0077665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F6BC0" w14:textId="77777777" w:rsidR="00556F9A" w:rsidRDefault="00556F9A" w:rsidP="00242DB5">
      <w:r>
        <w:separator/>
      </w:r>
    </w:p>
  </w:endnote>
  <w:endnote w:type="continuationSeparator" w:id="0">
    <w:p w14:paraId="44EC1DA1" w14:textId="77777777" w:rsidR="00556F9A" w:rsidRDefault="00556F9A" w:rsidP="0024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FB84F" w14:textId="77777777" w:rsidR="00556F9A" w:rsidRDefault="00556F9A" w:rsidP="00242DB5">
      <w:r>
        <w:separator/>
      </w:r>
    </w:p>
  </w:footnote>
  <w:footnote w:type="continuationSeparator" w:id="0">
    <w:p w14:paraId="29D36E88" w14:textId="77777777" w:rsidR="00556F9A" w:rsidRDefault="00556F9A" w:rsidP="0024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8A3"/>
    <w:multiLevelType w:val="hybridMultilevel"/>
    <w:tmpl w:val="BF489E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C17CC7"/>
    <w:multiLevelType w:val="hybridMultilevel"/>
    <w:tmpl w:val="66B24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130A9"/>
    <w:multiLevelType w:val="hybridMultilevel"/>
    <w:tmpl w:val="097AD3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0243A"/>
    <w:multiLevelType w:val="hybridMultilevel"/>
    <w:tmpl w:val="E070E9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AB91C8C"/>
    <w:multiLevelType w:val="hybridMultilevel"/>
    <w:tmpl w:val="BF489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4E6D97"/>
    <w:multiLevelType w:val="hybridMultilevel"/>
    <w:tmpl w:val="1AD0D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54B573A9"/>
    <w:multiLevelType w:val="hybridMultilevel"/>
    <w:tmpl w:val="D362DE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6C6122B8"/>
    <w:multiLevelType w:val="hybridMultilevel"/>
    <w:tmpl w:val="3A5E8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707F4"/>
    <w:multiLevelType w:val="hybridMultilevel"/>
    <w:tmpl w:val="A9E67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0A"/>
    <w:rsid w:val="00004646"/>
    <w:rsid w:val="000056FC"/>
    <w:rsid w:val="000122F2"/>
    <w:rsid w:val="00015CC9"/>
    <w:rsid w:val="000346DC"/>
    <w:rsid w:val="00055EC1"/>
    <w:rsid w:val="000639B9"/>
    <w:rsid w:val="00085215"/>
    <w:rsid w:val="000A6270"/>
    <w:rsid w:val="000A6883"/>
    <w:rsid w:val="000C79FB"/>
    <w:rsid w:val="000D0BEA"/>
    <w:rsid w:val="000E480B"/>
    <w:rsid w:val="00126C41"/>
    <w:rsid w:val="00146A6F"/>
    <w:rsid w:val="00180507"/>
    <w:rsid w:val="001A67BC"/>
    <w:rsid w:val="001B1EC0"/>
    <w:rsid w:val="001B41FE"/>
    <w:rsid w:val="001C792C"/>
    <w:rsid w:val="001E3CDE"/>
    <w:rsid w:val="001F5ED0"/>
    <w:rsid w:val="00242DB5"/>
    <w:rsid w:val="00254FCD"/>
    <w:rsid w:val="002A44F5"/>
    <w:rsid w:val="002B198D"/>
    <w:rsid w:val="00323830"/>
    <w:rsid w:val="00332F80"/>
    <w:rsid w:val="0035214F"/>
    <w:rsid w:val="00352891"/>
    <w:rsid w:val="004129EA"/>
    <w:rsid w:val="00430B26"/>
    <w:rsid w:val="0044760A"/>
    <w:rsid w:val="00450E5D"/>
    <w:rsid w:val="00453A0B"/>
    <w:rsid w:val="00456CD9"/>
    <w:rsid w:val="00462B51"/>
    <w:rsid w:val="00474B36"/>
    <w:rsid w:val="00497B56"/>
    <w:rsid w:val="004C0F4B"/>
    <w:rsid w:val="004E09DF"/>
    <w:rsid w:val="004E7A81"/>
    <w:rsid w:val="005079D6"/>
    <w:rsid w:val="0051185C"/>
    <w:rsid w:val="005505CF"/>
    <w:rsid w:val="00556F9A"/>
    <w:rsid w:val="00566D39"/>
    <w:rsid w:val="005A1A17"/>
    <w:rsid w:val="005A409B"/>
    <w:rsid w:val="005A6710"/>
    <w:rsid w:val="005B7FDF"/>
    <w:rsid w:val="005D2264"/>
    <w:rsid w:val="00615F13"/>
    <w:rsid w:val="00621F7D"/>
    <w:rsid w:val="0062497C"/>
    <w:rsid w:val="006254A6"/>
    <w:rsid w:val="00652478"/>
    <w:rsid w:val="0065345B"/>
    <w:rsid w:val="0067499F"/>
    <w:rsid w:val="006B00CD"/>
    <w:rsid w:val="006B2E0F"/>
    <w:rsid w:val="006C46AD"/>
    <w:rsid w:val="006C5330"/>
    <w:rsid w:val="006F300C"/>
    <w:rsid w:val="007070DA"/>
    <w:rsid w:val="00725D28"/>
    <w:rsid w:val="007339E4"/>
    <w:rsid w:val="00746280"/>
    <w:rsid w:val="0077665D"/>
    <w:rsid w:val="00777B8C"/>
    <w:rsid w:val="007D42D3"/>
    <w:rsid w:val="008261CC"/>
    <w:rsid w:val="00851093"/>
    <w:rsid w:val="00863A4B"/>
    <w:rsid w:val="008674B1"/>
    <w:rsid w:val="008B3CFB"/>
    <w:rsid w:val="008E118B"/>
    <w:rsid w:val="00907908"/>
    <w:rsid w:val="0091231A"/>
    <w:rsid w:val="00944852"/>
    <w:rsid w:val="00962AD1"/>
    <w:rsid w:val="009652EC"/>
    <w:rsid w:val="0097088A"/>
    <w:rsid w:val="009A78B8"/>
    <w:rsid w:val="009C0F24"/>
    <w:rsid w:val="009C3704"/>
    <w:rsid w:val="009D12C5"/>
    <w:rsid w:val="00A464FA"/>
    <w:rsid w:val="00A7588F"/>
    <w:rsid w:val="00A910CD"/>
    <w:rsid w:val="00A96000"/>
    <w:rsid w:val="00AC0BF7"/>
    <w:rsid w:val="00AC42BF"/>
    <w:rsid w:val="00AD36EA"/>
    <w:rsid w:val="00AF7CF1"/>
    <w:rsid w:val="00B06DDF"/>
    <w:rsid w:val="00B223B1"/>
    <w:rsid w:val="00B40E1A"/>
    <w:rsid w:val="00B71A22"/>
    <w:rsid w:val="00BB26CE"/>
    <w:rsid w:val="00BF71CC"/>
    <w:rsid w:val="00C04101"/>
    <w:rsid w:val="00C04AF5"/>
    <w:rsid w:val="00C14FB4"/>
    <w:rsid w:val="00C43843"/>
    <w:rsid w:val="00C456BF"/>
    <w:rsid w:val="00C713D0"/>
    <w:rsid w:val="00C83AD7"/>
    <w:rsid w:val="00D04EFB"/>
    <w:rsid w:val="00D148FE"/>
    <w:rsid w:val="00D41B1E"/>
    <w:rsid w:val="00D461C2"/>
    <w:rsid w:val="00D6131A"/>
    <w:rsid w:val="00D76314"/>
    <w:rsid w:val="00D76D03"/>
    <w:rsid w:val="00DC6818"/>
    <w:rsid w:val="00DD2126"/>
    <w:rsid w:val="00DE4702"/>
    <w:rsid w:val="00DF453A"/>
    <w:rsid w:val="00E049D6"/>
    <w:rsid w:val="00E13D22"/>
    <w:rsid w:val="00EA2D7F"/>
    <w:rsid w:val="00EC1649"/>
    <w:rsid w:val="00EC75CD"/>
    <w:rsid w:val="00ED4322"/>
    <w:rsid w:val="00ED5F0A"/>
    <w:rsid w:val="00EE1771"/>
    <w:rsid w:val="00EF274C"/>
    <w:rsid w:val="00EF5CA4"/>
    <w:rsid w:val="00F24028"/>
    <w:rsid w:val="00F63582"/>
    <w:rsid w:val="00FB4415"/>
    <w:rsid w:val="00FB536D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5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0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5F0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5">
    <w:name w:val="Hyperlink"/>
    <w:uiPriority w:val="99"/>
    <w:unhideWhenUsed/>
    <w:rsid w:val="00EC75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A78B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461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1C2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0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5F0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5">
    <w:name w:val="Hyperlink"/>
    <w:uiPriority w:val="99"/>
    <w:unhideWhenUsed/>
    <w:rsid w:val="00EC75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A78B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461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1C2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Visant-torg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ur2</dc:creator>
  <cp:lastModifiedBy>none</cp:lastModifiedBy>
  <cp:revision>3</cp:revision>
  <cp:lastPrinted>2024-01-12T06:55:00Z</cp:lastPrinted>
  <dcterms:created xsi:type="dcterms:W3CDTF">2026-02-13T12:10:00Z</dcterms:created>
  <dcterms:modified xsi:type="dcterms:W3CDTF">2026-02-13T13:12:00Z</dcterms:modified>
</cp:coreProperties>
</file>