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2026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Крепакова Валерия Михайловича</w:t>
      </w:r>
      <w:r w:rsidDel="00000000" w:rsidR="00000000" w:rsidRPr="00000000">
        <w:rPr>
          <w:sz w:val="22"/>
          <w:szCs w:val="22"/>
          <w:rtl w:val="0"/>
        </w:rPr>
        <w:t xml:space="preserve"> Немыкин Павел Владимирович, действующий на основании Решения Арбитражного суда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Ростовской области от 18.03.2024 г. по делу № А53-46140/2023 и определения Арбитражного суда Ростовской области от 24.03.2025,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Крепакова Валерия Михайловича</w:t>
      </w:r>
      <w:r w:rsidDel="00000000" w:rsidR="00000000" w:rsidRPr="00000000">
        <w:rPr>
          <w:sz w:val="22"/>
          <w:szCs w:val="22"/>
          <w:rtl w:val="0"/>
        </w:rPr>
        <w:t xml:space="preserve">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АО «Новые информационные сервисы»,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2026 года, Претендент вносит задаток в размере   _______________________________, что составляет 5 (Пять)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Крепаков Валерий Михайлович </w:t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615523331369, </w:t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 40817810250201913402.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к/с 30101810150040000763.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ind w:right="-7" w:firstLine="85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Ростовской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Крепакова Валерия Михайловича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Крепаков Валерий Михайлович </w:t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615523331369, </w:t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40817810250201913402.</w:t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П.В. Немыкин/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ph" w:customStyle="1">
    <w:name w:val="paragraph"/>
    <w:basedOn w:val="a0"/>
    <w:rsid w:val="00D76358"/>
  </w:style>
  <w:style w:type="paragraph" w:styleId="a5">
    <w:name w:val="Body Text Indent"/>
    <w:basedOn w:val="a"/>
    <w:link w:val="a6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6" w:customStyle="1">
    <w:name w:val="Основной текст с отступом Знак"/>
    <w:basedOn w:val="a0"/>
    <w:link w:val="a5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character" w:styleId="a4" w:customStyle="1">
    <w:name w:val="Заголовок Знак"/>
    <w:basedOn w:val="a0"/>
    <w:link w:val="a3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37PTiLWUqGHKITcaVdJEuAYo8g==">CgMxLjAyCWlkLmdqZGd4czgAciExNk9fUHJsUGxvRG1GT2xnQ25uUm1ZZklJbTMyUS05MF8=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