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line="160" w:lineRule="atLeast"/>
        <w:ind/>
        <w:contextualSpacing w:val="1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Финансовый управляющий </w:t>
      </w:r>
      <w:r>
        <w:rPr>
          <w:rFonts w:ascii="Times New Roman" w:hAnsi="Times New Roman"/>
          <w:b w:val="1"/>
          <w:sz w:val="32"/>
        </w:rPr>
        <w:t>Кашфиев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Дильшат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Дильфатович</w:t>
      </w:r>
    </w:p>
    <w:p w14:paraId="06000000">
      <w:pPr>
        <w:spacing w:line="160" w:lineRule="atLeast"/>
        <w:ind/>
        <w:contextualSpacing w:val="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287020</wp:posOffset>
                </wp:positionH>
                <wp:positionV relativeFrom="paragraph">
                  <wp:posOffset>57150</wp:posOffset>
                </wp:positionV>
                <wp:extent cx="5770880" cy="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spacing w:line="160" w:lineRule="atLeast"/>
        <w:ind/>
        <w:contextualSpacing w:val="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Адрес для корреспонденции</w:t>
      </w:r>
      <w:r>
        <w:rPr>
          <w:rFonts w:ascii="Times New Roman" w:hAnsi="Times New Roman"/>
          <w:sz w:val="20"/>
        </w:rPr>
        <w:t>: 423806, РТ, г.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Набережные Челны, а/я 55 </w:t>
      </w:r>
      <w:r>
        <w:rPr>
          <w:rFonts w:ascii="Times New Roman" w:hAnsi="Times New Roman"/>
          <w:b w:val="1"/>
          <w:sz w:val="20"/>
        </w:rPr>
        <w:t xml:space="preserve">Тел. </w:t>
      </w:r>
      <w:r>
        <w:rPr>
          <w:rFonts w:ascii="Times New Roman" w:hAnsi="Times New Roman"/>
          <w:sz w:val="20"/>
        </w:rPr>
        <w:t>8(996)337-28-59</w:t>
      </w:r>
    </w:p>
    <w:p w14:paraId="08000000">
      <w:pPr>
        <w:spacing w:line="160" w:lineRule="atLeast"/>
        <w:ind/>
        <w:contextualSpacing w:val="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Процедура</w:t>
      </w:r>
      <w:r>
        <w:rPr>
          <w:rFonts w:ascii="Times New Roman" w:hAnsi="Times New Roman"/>
          <w:sz w:val="20"/>
        </w:rPr>
        <w:t xml:space="preserve">: реализация имущества. </w:t>
      </w:r>
      <w:r>
        <w:rPr>
          <w:rFonts w:ascii="Times New Roman" w:hAnsi="Times New Roman"/>
          <w:b w:val="1"/>
          <w:sz w:val="20"/>
        </w:rPr>
        <w:t>Арбитражный суд</w:t>
      </w:r>
      <w:r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>Самарской области</w:t>
      </w:r>
    </w:p>
    <w:p w14:paraId="09000000">
      <w:pPr>
        <w:spacing w:line="160" w:lineRule="atLeast"/>
        <w:ind/>
        <w:contextualSpacing w:val="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sz w:val="20"/>
        </w:rPr>
        <w:t>Решение: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>31.03</w:t>
      </w:r>
      <w:r>
        <w:rPr>
          <w:rFonts w:ascii="Times New Roman" w:hAnsi="Times New Roman"/>
          <w:sz w:val="20"/>
        </w:rPr>
        <w:t xml:space="preserve">.2025 </w:t>
      </w:r>
      <w:r>
        <w:rPr>
          <w:rFonts w:ascii="Times New Roman" w:hAnsi="Times New Roman"/>
          <w:sz w:val="20"/>
        </w:rPr>
        <w:t xml:space="preserve">года. </w:t>
      </w:r>
      <w:r>
        <w:rPr>
          <w:rFonts w:ascii="Times New Roman" w:hAnsi="Times New Roman"/>
          <w:b w:val="1"/>
          <w:sz w:val="20"/>
        </w:rPr>
        <w:t xml:space="preserve">Дело </w:t>
      </w:r>
      <w:r>
        <w:rPr>
          <w:rFonts w:ascii="Times New Roman" w:hAnsi="Times New Roman"/>
          <w:sz w:val="20"/>
        </w:rPr>
        <w:t xml:space="preserve">№ </w:t>
      </w:r>
      <w:r>
        <w:rPr>
          <w:rFonts w:ascii="Times New Roman" w:hAnsi="Times New Roman"/>
          <w:sz w:val="20"/>
        </w:rPr>
        <w:t>А55-5340/2025</w:t>
      </w:r>
    </w:p>
    <w:p w14:paraId="0A000000">
      <w:pPr>
        <w:ind w:firstLine="3827" w:left="0"/>
        <w:rPr>
          <w:rFonts w:ascii="Times New Roman" w:hAnsi="Times New Roman"/>
          <w:b w:val="1"/>
          <w:sz w:val="23"/>
        </w:rPr>
      </w:pPr>
    </w:p>
    <w:p w14:paraId="0B000000">
      <w:pPr>
        <w:spacing w:after="0" w:line="240" w:lineRule="auto"/>
        <w:ind w:firstLine="0" w:left="3685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3"/>
        </w:rPr>
        <w:t xml:space="preserve">Должник: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ырянова (</w:t>
      </w:r>
      <w:r>
        <w:rPr>
          <w:rFonts w:ascii="Times New Roman" w:hAnsi="Times New Roman"/>
          <w:sz w:val="24"/>
        </w:rPr>
        <w:t>Валиуллина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Миляуша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Наилевна</w:t>
      </w:r>
    </w:p>
    <w:p w14:paraId="0C000000">
      <w:pPr>
        <w:spacing w:after="0" w:line="240" w:lineRule="auto"/>
        <w:ind w:firstLine="0" w:left="36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</w:t>
      </w:r>
      <w:r>
        <w:rPr>
          <w:rFonts w:ascii="Times New Roman" w:hAnsi="Times New Roman"/>
          <w:sz w:val="24"/>
        </w:rPr>
        <w:t>164001200995</w:t>
      </w:r>
      <w:r>
        <w:rPr>
          <w:rFonts w:ascii="Times New Roman" w:hAnsi="Times New Roman"/>
          <w:sz w:val="24"/>
        </w:rPr>
        <w:t xml:space="preserve">, СНИЛС </w:t>
      </w:r>
      <w:r>
        <w:rPr>
          <w:rFonts w:ascii="Times New Roman" w:hAnsi="Times New Roman"/>
          <w:sz w:val="24"/>
        </w:rPr>
        <w:t>121-630-114 92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sz w:val="24"/>
        </w:rPr>
        <w:t xml:space="preserve">21.06.1988 </w:t>
      </w:r>
      <w:r>
        <w:rPr>
          <w:rFonts w:ascii="Times New Roman" w:hAnsi="Times New Roman"/>
          <w:sz w:val="24"/>
        </w:rPr>
        <w:t xml:space="preserve">г.р., </w:t>
      </w:r>
      <w:r>
        <w:rPr>
          <w:rFonts w:ascii="Times New Roman" w:hAnsi="Times New Roman"/>
          <w:sz w:val="24"/>
        </w:rPr>
        <w:t>м.р</w:t>
      </w:r>
      <w:r>
        <w:rPr>
          <w:rFonts w:ascii="Times New Roman" w:hAnsi="Times New Roman"/>
          <w:sz w:val="24"/>
        </w:rPr>
        <w:t xml:space="preserve">.: </w:t>
      </w:r>
      <w:r>
        <w:rPr>
          <w:rFonts w:ascii="Times New Roman" w:hAnsi="Times New Roman"/>
          <w:sz w:val="24"/>
        </w:rPr>
        <w:t xml:space="preserve">с. </w:t>
      </w:r>
      <w:r>
        <w:rPr>
          <w:rFonts w:ascii="Times New Roman" w:hAnsi="Times New Roman"/>
          <w:sz w:val="24"/>
        </w:rPr>
        <w:t xml:space="preserve">Нижний </w:t>
      </w:r>
      <w:r>
        <w:rPr>
          <w:rFonts w:ascii="Times New Roman" w:hAnsi="Times New Roman"/>
          <w:sz w:val="24"/>
        </w:rPr>
        <w:t>Чегодай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Черемшанско</w:t>
      </w:r>
      <w:r>
        <w:rPr>
          <w:rFonts w:ascii="Times New Roman" w:hAnsi="Times New Roman"/>
          <w:sz w:val="24"/>
        </w:rPr>
        <w:t>го</w:t>
      </w:r>
      <w:r>
        <w:rPr>
          <w:rFonts w:ascii="Times New Roman" w:hAnsi="Times New Roman"/>
          <w:sz w:val="24"/>
        </w:rPr>
        <w:t xml:space="preserve"> района Татарской АССР</w:t>
      </w:r>
      <w:r>
        <w:rPr>
          <w:rFonts w:ascii="Times New Roman" w:hAnsi="Times New Roman"/>
          <w:sz w:val="24"/>
        </w:rPr>
        <w:t xml:space="preserve">, </w:t>
      </w:r>
    </w:p>
    <w:p w14:paraId="0D000000">
      <w:pPr>
        <w:spacing w:after="0" w:line="240" w:lineRule="auto"/>
        <w:ind w:firstLine="0" w:left="368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адрес: </w:t>
      </w:r>
      <w:r>
        <w:rPr>
          <w:rFonts w:ascii="Times New Roman" w:hAnsi="Times New Roman"/>
          <w:sz w:val="24"/>
        </w:rPr>
        <w:t xml:space="preserve">Самарская область, </w:t>
      </w:r>
      <w:r>
        <w:rPr>
          <w:rFonts w:ascii="Times New Roman" w:hAnsi="Times New Roman"/>
          <w:sz w:val="24"/>
        </w:rPr>
        <w:t>пгт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Стройкерамика</w:t>
      </w:r>
      <w:r>
        <w:rPr>
          <w:rFonts w:ascii="Times New Roman" w:hAnsi="Times New Roman"/>
          <w:sz w:val="24"/>
        </w:rPr>
        <w:t>, Волжский район, д.18, стр.4, кв.15</w:t>
      </w:r>
      <w:r>
        <w:rPr>
          <w:rFonts w:ascii="Times New Roman" w:hAnsi="Times New Roman"/>
          <w:sz w:val="24"/>
        </w:rPr>
        <w:t>.</w:t>
      </w:r>
    </w:p>
    <w:p w14:paraId="0E000000">
      <w:pPr>
        <w:spacing w:after="0" w:line="240" w:lineRule="auto"/>
        <w:ind w:firstLine="0" w:left="4536"/>
        <w:rPr>
          <w:rFonts w:ascii="Times New Roman" w:hAnsi="Times New Roman"/>
          <w:b w:val="1"/>
        </w:rPr>
      </w:pPr>
    </w:p>
    <w:p w14:paraId="0F000000">
      <w:pPr>
        <w:spacing w:after="0" w:line="240" w:lineRule="auto"/>
        <w:ind w:firstLine="0" w:left="4536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Положение</w:t>
      </w:r>
    </w:p>
    <w:p w14:paraId="10000000">
      <w:pPr>
        <w:spacing w:after="0" w:line="240" w:lineRule="auto"/>
        <w:ind w:firstLine="567" w:left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порядке, об условиях и о сроках реализации имущества</w:t>
      </w:r>
    </w:p>
    <w:p w14:paraId="11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гражданина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Зырянова (</w:t>
      </w:r>
      <w:r>
        <w:rPr>
          <w:rFonts w:ascii="Times New Roman" w:hAnsi="Times New Roman"/>
          <w:b w:val="1"/>
          <w:sz w:val="24"/>
        </w:rPr>
        <w:t>Валиуллина</w:t>
      </w:r>
      <w:r>
        <w:rPr>
          <w:rFonts w:ascii="Times New Roman" w:hAnsi="Times New Roman"/>
          <w:b w:val="1"/>
          <w:sz w:val="24"/>
        </w:rPr>
        <w:t xml:space="preserve">) </w:t>
      </w:r>
      <w:r>
        <w:rPr>
          <w:rFonts w:ascii="Times New Roman" w:hAnsi="Times New Roman"/>
          <w:b w:val="1"/>
          <w:sz w:val="24"/>
        </w:rPr>
        <w:t>Миляуша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Наилевна</w:t>
      </w:r>
    </w:p>
    <w:p w14:paraId="12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</w:p>
    <w:p w14:paraId="13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Общие положения</w:t>
      </w:r>
    </w:p>
    <w:p w14:paraId="14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</w:p>
    <w:p w14:paraId="1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В соответствии со ст. 213.26 Федерального закона от 26.10.2002 № 127-ФЗ «О несостоятельности (банкротстве)» (далее – Закон о банкротстве) настоящее Положение определяет порядок, сроки и условия продажи имущества гра</w:t>
      </w:r>
      <w:r>
        <w:rPr>
          <w:rFonts w:ascii="Times New Roman" w:hAnsi="Times New Roman"/>
          <w:sz w:val="24"/>
        </w:rPr>
        <w:t xml:space="preserve">жданина </w:t>
      </w:r>
      <w:r>
        <w:rPr>
          <w:rFonts w:ascii="Times New Roman" w:hAnsi="Times New Roman"/>
          <w:sz w:val="24"/>
        </w:rPr>
        <w:t xml:space="preserve">Зыряновой </w:t>
      </w:r>
      <w:r>
        <w:rPr>
          <w:rFonts w:ascii="Times New Roman" w:hAnsi="Times New Roman"/>
          <w:sz w:val="24"/>
        </w:rPr>
        <w:t xml:space="preserve">( </w:t>
      </w:r>
      <w:r>
        <w:rPr>
          <w:rFonts w:ascii="Times New Roman" w:hAnsi="Times New Roman"/>
          <w:sz w:val="24"/>
        </w:rPr>
        <w:t>Валиуллина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Миляуши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Наилевны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</w:t>
      </w:r>
      <w:r>
        <w:rPr>
          <w:rFonts w:ascii="Times New Roman" w:hAnsi="Times New Roman"/>
          <w:sz w:val="24"/>
        </w:rPr>
        <w:t xml:space="preserve"> по тексту - Должник), в отношении которого </w:t>
      </w:r>
      <w:r>
        <w:rPr>
          <w:rFonts w:ascii="Times New Roman" w:hAnsi="Times New Roman"/>
          <w:sz w:val="24"/>
        </w:rPr>
        <w:t xml:space="preserve">Решением Арбитражного суда </w:t>
      </w:r>
      <w:r>
        <w:rPr>
          <w:rFonts w:ascii="Times New Roman" w:hAnsi="Times New Roman"/>
          <w:sz w:val="24"/>
        </w:rPr>
        <w:t xml:space="preserve">Самарской области </w:t>
      </w: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31.03</w:t>
      </w:r>
      <w:r>
        <w:rPr>
          <w:rFonts w:ascii="Times New Roman" w:hAnsi="Times New Roman"/>
          <w:sz w:val="24"/>
        </w:rPr>
        <w:t>.2025</w:t>
      </w:r>
      <w:r>
        <w:rPr>
          <w:rFonts w:ascii="Times New Roman" w:hAnsi="Times New Roman"/>
          <w:sz w:val="24"/>
        </w:rPr>
        <w:t xml:space="preserve"> г. по делу № </w:t>
      </w:r>
      <w:r>
        <w:rPr>
          <w:rFonts w:ascii="Times New Roman" w:hAnsi="Times New Roman"/>
          <w:sz w:val="24"/>
        </w:rPr>
        <w:t>А55-5340/2025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введена процедура реализация имущества. </w:t>
      </w:r>
    </w:p>
    <w:p w14:paraId="1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Торги по продаже имущества Должника в соответствии с положениями Закона о банкротстве, Приказа Минэкономразвития России от 23.07.2015 №495 (далее по тексту - Приказ). </w:t>
      </w: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Организатором торгов выступает–финансовый управляющий гражданина </w:t>
      </w:r>
      <w:r>
        <w:rPr>
          <w:rFonts w:ascii="Times New Roman" w:hAnsi="Times New Roman"/>
          <w:sz w:val="24"/>
        </w:rPr>
        <w:t>Зыряновой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Ва</w:t>
      </w:r>
      <w:r>
        <w:rPr>
          <w:rFonts w:ascii="Times New Roman" w:hAnsi="Times New Roman"/>
          <w:sz w:val="24"/>
        </w:rPr>
        <w:t>лиуллина</w:t>
      </w:r>
      <w:r>
        <w:rPr>
          <w:rFonts w:ascii="Times New Roman" w:hAnsi="Times New Roman"/>
          <w:sz w:val="24"/>
        </w:rPr>
        <w:t>)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Миляуши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Наилевны</w:t>
      </w: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Кашфиев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Дильшат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Дильфатович</w:t>
      </w:r>
      <w:r>
        <w:rPr>
          <w:rFonts w:ascii="Times New Roman" w:hAnsi="Times New Roman"/>
          <w:sz w:val="24"/>
        </w:rPr>
        <w:t xml:space="preserve"> (ИНН 160402317312, СРО - «Ассоциация ведущих арбитражных управляющих «Достояние», адрес для корреспонденции: 423806, г. Набережные Челны, а/я 55, эл. адрес:</w:t>
      </w:r>
      <w:r>
        <w:rPr>
          <w:rFonts w:ascii="Times New Roman" w:hAnsi="Times New Roman"/>
          <w:color w:val="333333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yurkonsalt2014@mail.ru)</w:t>
      </w:r>
      <w:r>
        <w:rPr>
          <w:rFonts w:ascii="Times New Roman" w:hAnsi="Times New Roman"/>
          <w:sz w:val="24"/>
        </w:rPr>
        <w:t xml:space="preserve"> </w:t>
      </w:r>
    </w:p>
    <w:p w14:paraId="1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 </w:t>
      </w:r>
      <w:r>
        <w:rPr>
          <w:rFonts w:ascii="Times New Roman" w:hAnsi="Times New Roman"/>
          <w:sz w:val="24"/>
        </w:rPr>
        <w:t>Торги по продаже имущества Должника проводятся в электронной форме с использованием Электронной площадки размещенной на сайте www.nistp.ru в сети Интернет, оператором которой является Акционерное общество «Новые информационные сервисы» (АО «НИС») 119019, г. Москва, наб. Пречистенская, д. 45/1, стр.1 ОГРН 1127746228972 ИНН 7725752265; КПП 770401001 (далее - Оператор площадки).</w:t>
      </w:r>
      <w:r>
        <w:rPr>
          <w:rFonts w:ascii="Times New Roman" w:hAnsi="Times New Roman"/>
          <w:sz w:val="24"/>
        </w:rPr>
        <w:t xml:space="preserve"> </w:t>
      </w:r>
    </w:p>
    <w:p w14:paraId="1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1.5. Компетенция Организатора торгов определена Законом о банкротстве и Приказом Минэкономразвития России от 23.07.2015 № 495. </w:t>
      </w:r>
    </w:p>
    <w:p w14:paraId="1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1.6. Печатный орган по месту нахождения Должника определяется организатором торгов. </w:t>
      </w:r>
    </w:p>
    <w:p w14:paraId="1B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Информационное сообщение о проведении торгов</w:t>
      </w:r>
    </w:p>
    <w:p w14:paraId="1C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</w:p>
    <w:p w14:paraId="1D000000">
      <w:pPr>
        <w:spacing w:after="0"/>
        <w:ind w:firstLine="510" w:left="57"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 xml:space="preserve"> В состав лота № 1 входит: легковой автомобиль </w:t>
      </w:r>
      <w:r>
        <w:rPr>
          <w:rFonts w:ascii="Times New Roman" w:hAnsi="Times New Roman"/>
          <w:sz w:val="24"/>
        </w:rPr>
        <w:t>LADA 111930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2012</w:t>
      </w:r>
      <w:r>
        <w:rPr>
          <w:rFonts w:ascii="Times New Roman" w:hAnsi="Times New Roman"/>
          <w:sz w:val="24"/>
        </w:rPr>
        <w:t xml:space="preserve"> г. в.,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VIN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XTA</w:t>
      </w:r>
      <w:r>
        <w:rPr>
          <w:rFonts w:ascii="Times New Roman" w:hAnsi="Times New Roman"/>
          <w:sz w:val="24"/>
        </w:rPr>
        <w:t>111930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>0235782</w:t>
      </w:r>
      <w:r>
        <w:rPr>
          <w:rFonts w:ascii="Times New Roman" w:hAnsi="Times New Roman"/>
          <w:sz w:val="24"/>
        </w:rPr>
        <w:t>, находящийся по адресу: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Самарская область, </w:t>
      </w:r>
      <w:r>
        <w:rPr>
          <w:rFonts w:ascii="Times New Roman" w:hAnsi="Times New Roman"/>
          <w:sz w:val="24"/>
        </w:rPr>
        <w:t>пгт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Стройкерамика</w:t>
      </w:r>
      <w:r>
        <w:rPr>
          <w:rFonts w:ascii="Times New Roman" w:hAnsi="Times New Roman"/>
          <w:sz w:val="24"/>
        </w:rPr>
        <w:t>, Волжский район, д.18, стр.4, кв.15</w:t>
      </w:r>
      <w:r>
        <w:rPr>
          <w:rFonts w:ascii="Times New Roman" w:hAnsi="Times New Roman"/>
          <w:sz w:val="24"/>
        </w:rPr>
        <w:t xml:space="preserve"> </w:t>
      </w:r>
    </w:p>
    <w:p w14:paraId="1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Рыночная стоимость Имущества Должника, являющегося предметом торгов, составляет Лота № 1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120 000</w:t>
      </w:r>
      <w:r>
        <w:rPr>
          <w:rFonts w:ascii="Times New Roman" w:hAnsi="Times New Roman"/>
          <w:sz w:val="24"/>
        </w:rPr>
        <w:t xml:space="preserve"> рублей</w:t>
      </w:r>
      <w:r>
        <w:rPr>
          <w:rFonts w:ascii="Times New Roman" w:hAnsi="Times New Roman"/>
          <w:sz w:val="24"/>
        </w:rPr>
        <w:t>.</w:t>
      </w:r>
    </w:p>
    <w:p w14:paraId="1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Начальная цена продажи Имущества определена по его рыночной стоимости и составляет: Лот № 1, начальная цена продажи </w:t>
      </w:r>
      <w:r>
        <w:rPr>
          <w:rFonts w:ascii="Times New Roman" w:hAnsi="Times New Roman"/>
          <w:sz w:val="24"/>
        </w:rPr>
        <w:t>120 000</w:t>
      </w:r>
      <w:r>
        <w:rPr>
          <w:rFonts w:ascii="Times New Roman" w:hAnsi="Times New Roman"/>
          <w:sz w:val="24"/>
        </w:rPr>
        <w:t xml:space="preserve"> рублей</w:t>
      </w:r>
      <w:r>
        <w:rPr>
          <w:rFonts w:ascii="Times New Roman" w:hAnsi="Times New Roman"/>
          <w:sz w:val="24"/>
        </w:rPr>
        <w:t>;</w:t>
      </w:r>
    </w:p>
    <w:p w14:paraId="2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Сроки продажи Имущества Должника определяются организатором торгов самостоятельно, при этом первые торги должны быть проведены не позднее двух месяцев с даты утверждения настоящего Положения. Последующие торги проводятся в соответствии со сроками, установленными Законом о банкротстве. </w:t>
      </w:r>
    </w:p>
    <w:p w14:paraId="2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2.5. Расходы, связанные с публикацией сообщений о проведении торгов и о результатах проведения торгов, оплатой услуг ЭТП, оплачиваются за счет имущества Должника в размере фактических затрат. </w:t>
      </w:r>
    </w:p>
    <w:p w14:paraId="2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 Передача имущества осуществляется после полной оплаты по договору купли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продажи по акту приема-передачи. Расходы по регистрации несет Покупатель. </w:t>
      </w:r>
    </w:p>
    <w:p w14:paraId="2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2.7. </w:t>
      </w:r>
      <w:r>
        <w:rPr>
          <w:rFonts w:ascii="Times New Roman" w:hAnsi="Times New Roman"/>
          <w:sz w:val="24"/>
        </w:rPr>
        <w:t xml:space="preserve">Реквизиты банковского счета для перечисления задатков: получатель – </w:t>
      </w:r>
      <w:r>
        <w:rPr>
          <w:rFonts w:ascii="Times New Roman" w:hAnsi="Times New Roman"/>
          <w:sz w:val="24"/>
        </w:rPr>
        <w:t>Зырянова (</w:t>
      </w:r>
      <w:r>
        <w:rPr>
          <w:rFonts w:ascii="Times New Roman" w:hAnsi="Times New Roman"/>
          <w:sz w:val="24"/>
        </w:rPr>
        <w:t>Валиуллина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Миляуша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Наилевна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ИНН </w:t>
      </w:r>
      <w:r>
        <w:rPr>
          <w:rFonts w:ascii="Times New Roman" w:hAnsi="Times New Roman"/>
          <w:sz w:val="24"/>
        </w:rPr>
        <w:t>164001200995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банк Публичное акцио</w:t>
      </w:r>
      <w:r>
        <w:rPr>
          <w:rFonts w:ascii="Times New Roman" w:hAnsi="Times New Roman"/>
          <w:sz w:val="24"/>
        </w:rPr>
        <w:t>нерное общество «</w:t>
      </w:r>
      <w:r>
        <w:rPr>
          <w:rFonts w:ascii="Times New Roman" w:hAnsi="Times New Roman"/>
          <w:sz w:val="24"/>
        </w:rPr>
        <w:t>Совкомбанк</w:t>
      </w:r>
      <w:r>
        <w:rPr>
          <w:rFonts w:ascii="Times New Roman" w:hAnsi="Times New Roman"/>
          <w:sz w:val="24"/>
        </w:rPr>
        <w:t>» филиал «Центральный»</w:t>
      </w:r>
      <w:r>
        <w:rPr>
          <w:rFonts w:ascii="Times New Roman" w:hAnsi="Times New Roman"/>
          <w:sz w:val="24"/>
        </w:rPr>
        <w:t xml:space="preserve">, р/счет: </w:t>
      </w:r>
      <w:r>
        <w:rPr>
          <w:rFonts w:ascii="Times New Roman" w:hAnsi="Times New Roman"/>
          <w:sz w:val="24"/>
        </w:rPr>
        <w:t>40817810050192794312</w:t>
      </w:r>
      <w:r>
        <w:rPr>
          <w:rFonts w:ascii="Times New Roman" w:hAnsi="Times New Roman"/>
          <w:sz w:val="24"/>
        </w:rPr>
        <w:t xml:space="preserve">, к/счет: </w:t>
      </w:r>
      <w:r>
        <w:rPr>
          <w:rFonts w:ascii="Times New Roman" w:hAnsi="Times New Roman"/>
          <w:sz w:val="24"/>
        </w:rPr>
        <w:t>30101810150040000763</w:t>
      </w:r>
      <w:r>
        <w:rPr>
          <w:rFonts w:ascii="Times New Roman" w:hAnsi="Times New Roman"/>
          <w:sz w:val="24"/>
        </w:rPr>
        <w:t xml:space="preserve">, БИК </w:t>
      </w:r>
      <w:r>
        <w:rPr>
          <w:rFonts w:ascii="Times New Roman" w:hAnsi="Times New Roman"/>
          <w:sz w:val="24"/>
        </w:rPr>
        <w:t>045004763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2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2.8. Реквизиты банковского счета для оплаты имущества: </w:t>
      </w:r>
      <w:r>
        <w:rPr>
          <w:rFonts w:ascii="Times New Roman" w:hAnsi="Times New Roman"/>
          <w:sz w:val="24"/>
        </w:rPr>
        <w:t xml:space="preserve">получатель – </w:t>
      </w:r>
      <w:r>
        <w:rPr>
          <w:rFonts w:ascii="Times New Roman" w:hAnsi="Times New Roman"/>
          <w:sz w:val="24"/>
        </w:rPr>
        <w:t xml:space="preserve">Зырянова </w:t>
      </w:r>
      <w:r>
        <w:rPr>
          <w:rFonts w:ascii="Times New Roman" w:hAnsi="Times New Roman"/>
          <w:sz w:val="24"/>
        </w:rPr>
        <w:t xml:space="preserve">( </w:t>
      </w:r>
      <w:r>
        <w:rPr>
          <w:rFonts w:ascii="Times New Roman" w:hAnsi="Times New Roman"/>
          <w:sz w:val="24"/>
        </w:rPr>
        <w:t>Валиуллина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Миляуша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Наилевна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ИНН </w:t>
      </w:r>
      <w:r>
        <w:rPr>
          <w:rFonts w:ascii="Times New Roman" w:hAnsi="Times New Roman"/>
          <w:sz w:val="24"/>
        </w:rPr>
        <w:t>164001200995</w:t>
      </w:r>
      <w:r>
        <w:rPr>
          <w:rFonts w:ascii="Times New Roman" w:hAnsi="Times New Roman"/>
          <w:sz w:val="24"/>
        </w:rPr>
        <w:t>, банк Публичное акционерное общество «</w:t>
      </w:r>
      <w:r>
        <w:rPr>
          <w:rFonts w:ascii="Times New Roman" w:hAnsi="Times New Roman"/>
          <w:sz w:val="24"/>
        </w:rPr>
        <w:t>Совкомбанк</w:t>
      </w:r>
      <w:r>
        <w:rPr>
          <w:rFonts w:ascii="Times New Roman" w:hAnsi="Times New Roman"/>
          <w:sz w:val="24"/>
        </w:rPr>
        <w:t xml:space="preserve">» филиал «Центральный», р/счет: </w:t>
      </w:r>
      <w:r>
        <w:rPr>
          <w:rFonts w:ascii="Times New Roman" w:hAnsi="Times New Roman"/>
          <w:sz w:val="24"/>
        </w:rPr>
        <w:t>40817810050192794312</w:t>
      </w:r>
      <w:r>
        <w:rPr>
          <w:rFonts w:ascii="Times New Roman" w:hAnsi="Times New Roman"/>
          <w:sz w:val="24"/>
        </w:rPr>
        <w:t xml:space="preserve">, к/счет: </w:t>
      </w:r>
      <w:r>
        <w:rPr>
          <w:rFonts w:ascii="Times New Roman" w:hAnsi="Times New Roman"/>
          <w:sz w:val="24"/>
        </w:rPr>
        <w:t>30101810150040000763</w:t>
      </w:r>
      <w:r>
        <w:rPr>
          <w:rFonts w:ascii="Times New Roman" w:hAnsi="Times New Roman"/>
          <w:sz w:val="24"/>
        </w:rPr>
        <w:t xml:space="preserve">, БИК </w:t>
      </w:r>
      <w:r>
        <w:rPr>
          <w:rFonts w:ascii="Times New Roman" w:hAnsi="Times New Roman"/>
          <w:sz w:val="24"/>
        </w:rPr>
        <w:t>045004763</w:t>
      </w:r>
      <w:r>
        <w:rPr>
          <w:rFonts w:ascii="Times New Roman" w:hAnsi="Times New Roman"/>
          <w:sz w:val="24"/>
        </w:rPr>
        <w:t>.</w:t>
      </w:r>
    </w:p>
    <w:p w14:paraId="2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26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Порядок и условия проведения торгов в форме аукциона</w:t>
      </w:r>
    </w:p>
    <w:p w14:paraId="27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</w:p>
    <w:p w14:paraId="2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Сообщение о торгах подлежит размещению на сайте Единого федерального реестра сведений о банкротстве в срок - не менее чем за 25 рабочих дней до даты проведения торгов (аукциона). Данное сообщение должно содержать информацию, предусмотренную Законом о банкротстве. </w:t>
      </w:r>
    </w:p>
    <w:p w14:paraId="2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Имущество Должника подлежит продаже на открытых торгах в форме аукциона с открытой формой подачи предложения о цене. </w:t>
      </w:r>
    </w:p>
    <w:p w14:paraId="2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«Шаг» аукциона составляет 5 (Пять) процентов от начальной цены Имущества. </w:t>
      </w:r>
    </w:p>
    <w:p w14:paraId="2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 </w:t>
      </w:r>
    </w:p>
    <w:p w14:paraId="2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·</w:t>
      </w:r>
      <w:r>
        <w:rPr>
          <w:rFonts w:ascii="Times New Roman" w:hAnsi="Times New Roman"/>
          <w:sz w:val="24"/>
        </w:rPr>
        <w:t xml:space="preserve"> наименование, организационно-правовая форма, место нахождения, почтовый адрес заявителя (для юридического лица); </w:t>
      </w:r>
    </w:p>
    <w:p w14:paraId="2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·</w:t>
      </w:r>
      <w:r>
        <w:rPr>
          <w:rFonts w:ascii="Times New Roman" w:hAnsi="Times New Roman"/>
          <w:sz w:val="24"/>
        </w:rPr>
        <w:t xml:space="preserve"> фамилия, имя, отчество, паспортные данные, сведения о месте жительства заявителя (для физического лица); </w:t>
      </w:r>
    </w:p>
    <w:p w14:paraId="2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·</w:t>
      </w:r>
      <w:r>
        <w:rPr>
          <w:rFonts w:ascii="Times New Roman" w:hAnsi="Times New Roman"/>
          <w:sz w:val="24"/>
        </w:rPr>
        <w:t xml:space="preserve"> номер контактного телефона, адрес электронной почты заявителя. </w:t>
      </w:r>
    </w:p>
    <w:p w14:paraId="2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·</w:t>
      </w:r>
      <w:r>
        <w:rPr>
          <w:rFonts w:ascii="Times New Roman" w:hAnsi="Times New Roman"/>
          <w:sz w:val="24"/>
        </w:rPr>
        <w:t xml:space="preserve">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 </w:t>
      </w:r>
    </w:p>
    <w:p w14:paraId="3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заявке на участие в торгах должны прилагаться копии следующих документов: </w:t>
      </w:r>
    </w:p>
    <w:p w14:paraId="3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·</w:t>
      </w:r>
      <w:r>
        <w:rPr>
          <w:rFonts w:ascii="Times New Roman" w:hAnsi="Times New Roman"/>
          <w:sz w:val="24"/>
        </w:rPr>
        <w:t xml:space="preserve">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 </w:t>
      </w:r>
    </w:p>
    <w:p w14:paraId="3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·</w:t>
      </w:r>
      <w:r>
        <w:rPr>
          <w:rFonts w:ascii="Times New Roman" w:hAnsi="Times New Roman"/>
          <w:sz w:val="24"/>
        </w:rPr>
        <w:t xml:space="preserve">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14:paraId="3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Symbol" w:hAnsi="Symbol"/>
          <w:sz w:val="24"/>
        </w:rPr>
        <w:t>·</w:t>
      </w:r>
      <w:r>
        <w:rPr>
          <w:rFonts w:ascii="Times New Roman" w:hAnsi="Times New Roman"/>
          <w:sz w:val="24"/>
        </w:rPr>
        <w:t xml:space="preserve"> документ, подтверждающий полномочия лица на осуществление действий от имени заявителя. </w:t>
      </w:r>
    </w:p>
    <w:p w14:paraId="3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 Сумма задатка составляет 10 (Десять) процентов от начальной цены продажи имущества. Срок поступления задатка на банковский счет - не позднее даты окончания приема заявок на участие. В случае, если поступление задатка на счет, указанный в сообщении о проведении торгов, не подтверждено в указанный в сообщении о торгах срок, организатор торгов принимает решение об отказе в допуске заявителя к участию в торгах. </w:t>
      </w:r>
    </w:p>
    <w:p w14:paraId="3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 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электронной площадки «</w:t>
      </w:r>
      <w:r>
        <w:rPr>
          <w:rFonts w:ascii="Times New Roman" w:hAnsi="Times New Roman"/>
          <w:sz w:val="24"/>
        </w:rPr>
        <w:t>Новые информационные сервисы</w:t>
      </w:r>
      <w:r>
        <w:rPr>
          <w:rFonts w:ascii="Times New Roman" w:hAnsi="Times New Roman"/>
          <w:sz w:val="24"/>
        </w:rPr>
        <w:t xml:space="preserve">». </w:t>
      </w:r>
    </w:p>
    <w:p w14:paraId="3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3.7. Проведение торгов осуществляется в порядке, установленном законодательством о банкротстве, а также Регламентом проведения торгов электронной площадки «</w:t>
      </w:r>
      <w:r>
        <w:rPr>
          <w:rFonts w:ascii="Times New Roman" w:hAnsi="Times New Roman"/>
          <w:sz w:val="24"/>
        </w:rPr>
        <w:t>Новые информационные сервисы</w:t>
      </w:r>
      <w:r>
        <w:rPr>
          <w:rFonts w:ascii="Times New Roman" w:hAnsi="Times New Roman"/>
          <w:sz w:val="24"/>
        </w:rPr>
        <w:t xml:space="preserve">». </w:t>
      </w:r>
    </w:p>
    <w:p w14:paraId="3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3.8. Дата и время составления протокола об определении участников торгов, проведения торгов и подведения итогов торгов устанавливаются организатором торгов и подлежат обязательному указанию в сообщении о торгах. </w:t>
      </w:r>
    </w:p>
    <w:p w14:paraId="3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3.9.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 (п. 17 ст. 110 Закона о банкротстве). Если к участию в торгах был допущен только один участник,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предприятия, договор купли-продажи предприятия заключается с этим участником торгов в соответствии с условиями торгов или представленным им предложением о цене предприятия. </w:t>
      </w:r>
    </w:p>
    <w:p w14:paraId="3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3.10. В случае признания торгов несостоявшимися, а также в случае </w:t>
      </w:r>
      <w:r>
        <w:rPr>
          <w:rFonts w:ascii="Times New Roman" w:hAnsi="Times New Roman"/>
          <w:sz w:val="24"/>
        </w:rPr>
        <w:t>незаключения</w:t>
      </w:r>
      <w:r>
        <w:rPr>
          <w:rFonts w:ascii="Times New Roman" w:hAnsi="Times New Roman"/>
          <w:sz w:val="24"/>
        </w:rPr>
        <w:t xml:space="preserve"> договора купли-продажи имущества по результатам торгов, финансовый управляющий в течение 2 (Двух) дней после завершения срока, установленного для принятия решений о признании торгов несостоявшимися, принимает решение о проведении повторных торгов (п. 18 ст. 110 Закона о банкротстве). </w:t>
      </w:r>
    </w:p>
    <w:p w14:paraId="3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3.11. Повторные и последующие торги, а также предусмотренные законом необходимые действия, совершаются в порядке, на условиях и в сроки, установленных Законом о банкротстве. </w:t>
      </w:r>
    </w:p>
    <w:p w14:paraId="3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3.12. Начальная цена продажи имущества на повторных торгах устанавливается на 10 % (десять) процентов ниже начальной цены продажи имущества, установленной на первоначальных торгах. </w:t>
      </w:r>
    </w:p>
    <w:p w14:paraId="3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3.13. В случае если повторные торги по продаже имущества Должника признаны несостоявшимися, в случае 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заключения договора купли-продажи по результатам повторных торгов, продаваемое на торгах имущество Должника подлежит продаже посредством публичного предложения (п.4 ст.139 Закона о банкротстве). </w:t>
      </w:r>
    </w:p>
    <w:p w14:paraId="3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3.14. Начальная цена продажи имущества должника посредством публичного предложения устанавливается в размере начальной цены, указанной в сообщении о продаже имущества должника на повторных торгах. </w:t>
      </w:r>
    </w:p>
    <w:p w14:paraId="3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3.15. Величина снижения начальной цены продажи составляет 5 (Пять) процентов от начальной цены продажи посредством</w:t>
      </w:r>
      <w:r>
        <w:rPr>
          <w:rFonts w:ascii="Times New Roman" w:hAnsi="Times New Roman"/>
          <w:sz w:val="24"/>
        </w:rPr>
        <w:t xml:space="preserve"> публичного предложения каждые 3 (три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календарных дня</w:t>
      </w:r>
      <w:r>
        <w:rPr>
          <w:rFonts w:ascii="Times New Roman" w:hAnsi="Times New Roman"/>
          <w:sz w:val="24"/>
        </w:rPr>
        <w:t xml:space="preserve">.  </w:t>
      </w:r>
    </w:p>
    <w:p w14:paraId="3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3.16. Торги посредством публичного предложения будут продолжаться до достижения минимальной цены продажи имущества (цена отсечения). В случае если имущество не будет продано по минимальной цене (цене отсечения), кредиторы имеют право принять указанное имущество в счет погашения своих требований. Состав лота с указанием начальной цены продажи на открытых торгах в форме аукциона с открытой формой подачи предложения о цене, начальной цены по повторным торгам в форме аукциона с открытой формой подачи предложения о цене, начальной цены и цены </w:t>
      </w:r>
      <w:r>
        <w:rPr>
          <w:rFonts w:ascii="Times New Roman" w:hAnsi="Times New Roman"/>
          <w:sz w:val="24"/>
        </w:rPr>
        <w:t xml:space="preserve">отсечения по продаже имущества посредством публичного предложения указаны в Приложении № 1 настоящему Положению. </w:t>
      </w:r>
    </w:p>
    <w:p w14:paraId="4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3.17. 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</w:t>
      </w:r>
    </w:p>
    <w:p w14:paraId="4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</w:t>
      </w:r>
    </w:p>
    <w:p w14:paraId="4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</w:t>
      </w:r>
    </w:p>
    <w:p w14:paraId="4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 </w:t>
      </w:r>
    </w:p>
    <w:p w14:paraId="4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несоответствия представленной заявки требованиям, установленным Федеральным законом «О несостоятельности (банкротстве)» и настоящим Положением, или 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подтверждения поступления задатка от заявителя, организатор торгов принимает (утверждает) решение об отказе в признании заявителя участником торгов с указанием основания, по которому заявитель не признается участником торгов. Указанное решение направляется организатором торгом оператору электронной площадки в этот же день (день рассмотрения заявки) для размещения на электронной площадке. </w:t>
      </w:r>
    </w:p>
    <w:p w14:paraId="4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принятия решения об отказе в признании заявителя, представившего более раннюю заявку, участником торгов, организатор торгов рассматривает следующую поступившую по времени заявку в аналогичном порядке и так до определения победителя торгов. Если кроме одной заявки, заявитель которой не признан участником торгов, не подано ни одной другой заявки либо по всем поданным заявкам заявителям отказано в признании их участниками торгов, то торги посредством публичного предложения продолжаются в обычном порядке. </w:t>
      </w:r>
    </w:p>
    <w:p w14:paraId="4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3.18. С даты определения победителя торгов прием заявок прекращается. </w:t>
      </w:r>
    </w:p>
    <w:p w14:paraId="4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3.19. Организатор торгов определяет победителя торгов, подписывает протокол о результатах проведения торгов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 </w:t>
      </w:r>
    </w:p>
    <w:p w14:paraId="4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3.20. Протокол о результатах проведения торгов должен содержать: </w:t>
      </w:r>
    </w:p>
    <w:p w14:paraId="4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каждого участника торгов; </w:t>
      </w:r>
    </w:p>
    <w:p w14:paraId="4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результаты рассмотрения поступивших заявок на участие в торгах; </w:t>
      </w:r>
    </w:p>
    <w:p w14:paraId="4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победителя торгов; </w:t>
      </w:r>
    </w:p>
    <w:p w14:paraId="4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предложение о цене лота, представленное победителем торгов; </w:t>
      </w:r>
    </w:p>
    <w:p w14:paraId="4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участника торгов, подавшего заявку после победителя торгов; </w:t>
      </w:r>
    </w:p>
    <w:p w14:paraId="4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обоснование принятого организатором торгов решения о признании участника торгов победителем. </w:t>
      </w:r>
    </w:p>
    <w:p w14:paraId="4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3.21. 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в Едином Федеральном реестре сведений о банкротстве (http://www/fedresurs.ru/), а также на сайте электронной площадки. </w:t>
      </w:r>
    </w:p>
    <w:p w14:paraId="5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3.22. 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Арбитражному управляющему и о характере этой заинтересованности, сведения об участии в капитале победителя торгов Арбитражного управляющего, саморегулируемой организации арбитражных управляющих, членом или руководителем которой является Арбитражный управляющий, а также сведения о предложенной победителем цене Имущества/лота. </w:t>
      </w:r>
    </w:p>
    <w:p w14:paraId="5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Торги по продаже Имущества посредством публичного предложения прекращаются (прекращается прием заявок) только в случаях: - отсутствия заявок на участие в торгах посредством публичного предложения, вплоть до цены (включительно), соответствующей минимальной цене, или - определения победителя торгов, т.е. утверждения организатором торгов протокола об определении заявителя, представившего победившую заявку, участником торгов и протокола об определении победителя торгов посредством публичного предложения и направления этих документов оператору электронной площадки для размещения на электронной площадке. В остальных случаях торги посредством публичного предложения продолжаются в обычном порядке вплоть до последнего дня торгов посредством публичного предложения. </w:t>
      </w:r>
    </w:p>
    <w:p w14:paraId="5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3.23. В случае если лицо, признанное победителем торгов, проводимых посредством публичного предложения, отказалось от заключения договора купли-продажи Имущества Должника либо не оплатило Имущество после заключения договора купли-продажи, торги посредством публичного предложения продолжаются по правилам настоящего Положения. </w:t>
      </w:r>
    </w:p>
    <w:p w14:paraId="5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3.24. Если финансовый управляющий не сможет реализовать в установленном порядке принадлежащие гражданину имущество и кредиторы откажутся от принятия указанных имущества и (или) прав требования в счет погашения своих требований, после завершения реализации имущества гражданина восстанавливается его право распоряжения указанными имуществом и (или) правами требования. При этом имущество, составляющее конкурсную массу и не реализованное финансовым управляющим, передается гражданину по акту приема-передачи. В этом случае пункт 1 статьи 148 настоящего Федерального закона не применяется. </w:t>
      </w:r>
    </w:p>
    <w:p w14:paraId="5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55000000">
      <w:pPr>
        <w:spacing w:after="0" w:line="240" w:lineRule="auto"/>
        <w:ind w:firstLine="567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Порядок подписания договора купли-продажи</w:t>
      </w:r>
    </w:p>
    <w:p w14:paraId="5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5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Продажа Имущества оформляется договором купли-продажи Имущества, который заключает Арбитражный управляющий с победителем торгов. </w:t>
      </w:r>
    </w:p>
    <w:p w14:paraId="5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В течение 5 (пяти) рабочих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 </w:t>
      </w:r>
    </w:p>
    <w:p w14:paraId="5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Обязательными условиями договора купли-продажи Имущества являются: </w:t>
      </w:r>
    </w:p>
    <w:p w14:paraId="5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сведения об Имуществе, его составе, характеристиках, описание Имущества; </w:t>
      </w:r>
    </w:p>
    <w:p w14:paraId="5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цена продажи Имущества; • порядок и срок передачи Имущества покупателю; </w:t>
      </w:r>
    </w:p>
    <w:p w14:paraId="5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иные предусмотренные законодательством Российской Федерации условия. </w:t>
      </w:r>
    </w:p>
    <w:p w14:paraId="5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сведения о наличии или об отсутствии обременений в отношении Имущества. </w:t>
      </w:r>
    </w:p>
    <w:p w14:paraId="5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 купли-продажи Имущества должен содержать условие о передаче Имущества покупателю и государственной регистрации перехода права собственности только после полной оплаты покупателем цены Имущества. </w:t>
      </w:r>
    </w:p>
    <w:p w14:paraId="5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Победитель торгов 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В случае отказа или уклонения победителя торгов от подписания указанного договора, внесенный задаток ему не возвращается. </w:t>
      </w:r>
    </w:p>
    <w:p w14:paraId="6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если лицо, признанное победителем торгов, проводимых посредством публичного предложения, отказалось от заключения договора купли-продажи Имущества Должника либо не оплатило Имущество после заключения договора купли-продажи, торги посредством публичного предложения могут проводиться вновь. В этом случае Арбитражный управляющий обязан или предложить заключить договор купли-продажи Имущества другому участнику торгов, подавшим заявку в один день с победителем торгов или выставить Имущество на торги, в соответствии с настоящим порядком, по цене и на условиях, которые действовали в день поступления заявки от победителя торгов. </w:t>
      </w:r>
    </w:p>
    <w:p w14:paraId="6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4.5. Сумма внесенного задатка победителю торгов не возвращается. 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Имущество/лот в срок не позднее 30 (Тридцати) рабочих дней с даты подписания договора, при этом в сумму оплаты засчитывается внесенный для участия в торгах задаток. </w:t>
      </w:r>
    </w:p>
    <w:p w14:paraId="6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6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3733800</wp:posOffset>
            </wp:positionH>
            <wp:positionV relativeFrom="paragraph">
              <wp:posOffset>89988</wp:posOffset>
            </wp:positionV>
            <wp:extent cx="1190625" cy="628650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1190625" cy="6286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6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Финансовый управляющий</w:t>
      </w: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Зыряновой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 </w:t>
      </w:r>
      <w:r>
        <w:rPr>
          <w:rFonts w:ascii="Times New Roman" w:hAnsi="Times New Roman"/>
          <w:sz w:val="24"/>
        </w:rPr>
        <w:t>Валиуллина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Миляуши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Наилевны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_____________ </w:t>
      </w:r>
      <w:r>
        <w:rPr>
          <w:rFonts w:ascii="Times New Roman" w:hAnsi="Times New Roman"/>
          <w:sz w:val="24"/>
        </w:rPr>
        <w:t>Кашфиев</w:t>
      </w:r>
      <w:r>
        <w:rPr>
          <w:rFonts w:ascii="Times New Roman" w:hAnsi="Times New Roman"/>
          <w:sz w:val="24"/>
        </w:rPr>
        <w:t xml:space="preserve"> Д.Д.</w:t>
      </w:r>
    </w:p>
    <w:p w14:paraId="6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6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6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6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6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6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6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6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6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6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7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8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81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82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83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84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8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8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8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8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8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 к Положению о порядке, об условиях и о сроках реализации имущества гражданина </w:t>
      </w:r>
      <w:r>
        <w:rPr>
          <w:rFonts w:ascii="Times New Roman" w:hAnsi="Times New Roman"/>
          <w:sz w:val="24"/>
        </w:rPr>
        <w:t>Зыряновой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Валиуллина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Миляуши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Наилевны</w:t>
      </w:r>
      <w:r>
        <w:rPr>
          <w:rFonts w:ascii="Times New Roman" w:hAnsi="Times New Roman"/>
          <w:sz w:val="24"/>
        </w:rPr>
        <w:t>:</w:t>
      </w:r>
    </w:p>
    <w:p w14:paraId="8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tbl>
      <w:tblPr>
        <w:tblStyle w:val="Style_3"/>
        <w:tblLayout w:type="fixed"/>
      </w:tblPr>
      <w:tblGrid>
        <w:gridCol w:w="2661"/>
        <w:gridCol w:w="1671"/>
        <w:gridCol w:w="1671"/>
        <w:gridCol w:w="1671"/>
        <w:gridCol w:w="1671"/>
      </w:tblGrid>
      <w:tr>
        <w:trPr>
          <w:trHeight w:hRule="atLeast" w:val="1679"/>
        </w:trPr>
        <w:tc>
          <w:tcPr>
            <w:tcW w:type="dxa" w:w="2661"/>
          </w:tcPr>
          <w:p w14:paraId="8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лота</w:t>
            </w:r>
          </w:p>
        </w:tc>
        <w:tc>
          <w:tcPr>
            <w:tcW w:type="dxa" w:w="1671"/>
          </w:tcPr>
          <w:p w14:paraId="8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Начальная цена на открытых торгах в форме аукциона с открытой формой подачи предложения о цене (руб.)</w:t>
            </w:r>
          </w:p>
        </w:tc>
        <w:tc>
          <w:tcPr>
            <w:tcW w:type="dxa" w:w="1671"/>
          </w:tcPr>
          <w:p w14:paraId="8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Начальная цена на повторных торгах в форме аукциона с открытой формой подачи предложения о цене (руб.)</w:t>
            </w:r>
          </w:p>
        </w:tc>
        <w:tc>
          <w:tcPr>
            <w:tcW w:type="dxa" w:w="1671"/>
          </w:tcPr>
          <w:p w14:paraId="8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Начальная цена на торгах посредством публичного предложения (руб.)</w:t>
            </w:r>
          </w:p>
        </w:tc>
        <w:tc>
          <w:tcPr>
            <w:tcW w:type="dxa" w:w="1671"/>
          </w:tcPr>
          <w:p w14:paraId="8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отсечения на торгах по продаже имущества посредством публичного предложения (руб.)</w:t>
            </w:r>
          </w:p>
        </w:tc>
      </w:tr>
      <w:tr>
        <w:trPr>
          <w:trHeight w:hRule="atLeast" w:val="1250"/>
        </w:trPr>
        <w:tc>
          <w:tcPr>
            <w:tcW w:type="dxa" w:w="2661"/>
          </w:tcPr>
          <w:p w14:paraId="90000000">
            <w:pPr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</w:rPr>
              <w:t xml:space="preserve">LADA 111930 </w:t>
            </w:r>
          </w:p>
          <w:p w14:paraId="91000000">
            <w:pPr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2012 г. в</w:t>
            </w:r>
            <w:r>
              <w:rPr>
                <w:rFonts w:ascii="Times New Roman" w:hAnsi="Times New Roman"/>
                <w:sz w:val="24"/>
              </w:rPr>
              <w:t xml:space="preserve">.,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VIN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Times New Roman" w:hAnsi="Times New Roman"/>
                <w:sz w:val="24"/>
              </w:rPr>
              <w:t>XTA</w:t>
            </w:r>
            <w:r>
              <w:rPr>
                <w:rFonts w:ascii="Times New Roman" w:hAnsi="Times New Roman"/>
                <w:sz w:val="24"/>
              </w:rPr>
              <w:t>111930</w:t>
            </w:r>
            <w:r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0235782</w:t>
            </w:r>
            <w:r>
              <w:rPr>
                <w:rFonts w:ascii="Times New Roman" w:hAnsi="Times New Roman"/>
              </w:rPr>
              <w:t>, находящийся по адресу: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Самарская область, </w:t>
            </w:r>
            <w:r>
              <w:rPr>
                <w:rFonts w:ascii="Times New Roman" w:hAnsi="Times New Roman"/>
              </w:rPr>
              <w:t>пгт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Стройкерамика</w:t>
            </w:r>
            <w:r>
              <w:rPr>
                <w:rFonts w:ascii="Times New Roman" w:hAnsi="Times New Roman"/>
              </w:rPr>
              <w:t>, Волжский район, д.18, стр.4, кв.15</w:t>
            </w:r>
          </w:p>
        </w:tc>
        <w:tc>
          <w:tcPr>
            <w:tcW w:type="dxa" w:w="1671"/>
          </w:tcPr>
          <w:p w14:paraId="92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3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120 000</w:t>
            </w:r>
          </w:p>
        </w:tc>
        <w:tc>
          <w:tcPr>
            <w:tcW w:type="dxa" w:w="1671"/>
          </w:tcPr>
          <w:p w14:paraId="94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108 000</w:t>
            </w:r>
          </w:p>
        </w:tc>
        <w:tc>
          <w:tcPr>
            <w:tcW w:type="dxa" w:w="1671"/>
          </w:tcPr>
          <w:p w14:paraId="96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7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108 000</w:t>
            </w:r>
          </w:p>
        </w:tc>
        <w:tc>
          <w:tcPr>
            <w:tcW w:type="dxa" w:w="1671"/>
          </w:tcPr>
          <w:p w14:paraId="98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99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6 000</w:t>
            </w:r>
          </w:p>
          <w:p w14:paraId="9A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9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3883820</wp:posOffset>
            </wp:positionH>
            <wp:positionV relativeFrom="paragraph">
              <wp:posOffset>100276</wp:posOffset>
            </wp:positionV>
            <wp:extent cx="1190625" cy="628650"/>
            <wp:effectExtent b="0" l="0" r="0" t="0"/>
            <wp:wrapNone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1190625" cy="6286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9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Финансовый управляющий</w:t>
      </w:r>
    </w:p>
    <w:p w14:paraId="9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Валиуллиной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Сунчалеева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Миляуши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Наилевны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_____________ </w:t>
      </w:r>
      <w:r>
        <w:rPr>
          <w:rFonts w:ascii="Times New Roman" w:hAnsi="Times New Roman"/>
          <w:sz w:val="24"/>
        </w:rPr>
        <w:t>Кашфиев</w:t>
      </w:r>
      <w:r>
        <w:rPr>
          <w:rFonts w:ascii="Times New Roman" w:hAnsi="Times New Roman"/>
          <w:sz w:val="24"/>
        </w:rPr>
        <w:t xml:space="preserve"> Д.Д.</w:t>
      </w:r>
    </w:p>
    <w:sectPr>
      <w:headerReference r:id="rId3" w:type="default"/>
      <w:footerReference r:id="rId4" w:type="default"/>
      <w:pgSz w:h="16838" w:orient="portrait" w:w="11906"/>
      <w:pgMar w:bottom="1134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2.png" Type="http://schemas.openxmlformats.org/officeDocument/2006/relationships/image"/>
  <Relationship Id="rId5" Target="media/1.png" Type="http://schemas.openxmlformats.org/officeDocument/2006/relationships/image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2025-10-27T05:23:20Z</dcterms:modified>
</cp:coreProperties>
</file>