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3D5" w:rsidRPr="004B28BA" w:rsidRDefault="00A033D5" w:rsidP="004B28BA">
      <w:pPr>
        <w:jc w:val="center"/>
        <w:rPr>
          <w:rFonts w:ascii="Cambria" w:hAnsi="Cambria"/>
          <w:b/>
          <w:bCs/>
          <w:sz w:val="20"/>
          <w:szCs w:val="20"/>
        </w:rPr>
      </w:pPr>
      <w:r w:rsidRPr="004B28BA">
        <w:rPr>
          <w:rFonts w:ascii="Cambria" w:hAnsi="Cambria"/>
          <w:b/>
          <w:bCs/>
          <w:sz w:val="20"/>
          <w:szCs w:val="20"/>
        </w:rPr>
        <w:t>ДОГОВОР</w:t>
      </w:r>
    </w:p>
    <w:p w:rsidR="00A033D5" w:rsidRPr="004B28BA" w:rsidRDefault="00A033D5" w:rsidP="004B28BA">
      <w:pPr>
        <w:jc w:val="center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 xml:space="preserve">купли-продажи имущества гр. </w:t>
      </w:r>
      <w:r w:rsidR="00BC2271">
        <w:rPr>
          <w:rFonts w:ascii="Cambria" w:hAnsi="Cambria"/>
          <w:bCs/>
          <w:noProof/>
          <w:sz w:val="20"/>
          <w:szCs w:val="20"/>
        </w:rPr>
        <w:t>Муштафы Екатерины Витальевны</w:t>
      </w:r>
      <w:r w:rsidRPr="004B28BA">
        <w:rPr>
          <w:rFonts w:ascii="Cambria" w:hAnsi="Cambria"/>
          <w:bCs/>
          <w:sz w:val="20"/>
          <w:szCs w:val="20"/>
        </w:rPr>
        <w:t xml:space="preserve"> по Лоту №__</w:t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4B28BA" w:rsidTr="0084501F">
        <w:tc>
          <w:tcPr>
            <w:tcW w:w="4785" w:type="dxa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</w:tcPr>
          <w:p w:rsidR="00A033D5" w:rsidRPr="004B28BA" w:rsidRDefault="00A033D5" w:rsidP="004B28BA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p w:rsidR="004B28BA" w:rsidRPr="004B28BA" w:rsidRDefault="004B28BA" w:rsidP="004B28BA">
      <w:pPr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 xml:space="preserve">Финансовый управляющий гражданина РФ </w:t>
      </w:r>
      <w:r w:rsidR="00BC2271">
        <w:rPr>
          <w:rFonts w:ascii="Cambria" w:hAnsi="Cambria"/>
          <w:b/>
          <w:bCs/>
          <w:noProof/>
          <w:sz w:val="20"/>
          <w:szCs w:val="20"/>
        </w:rPr>
        <w:t>Муштафы Екатерины Витальевны</w:t>
      </w:r>
      <w:r w:rsidRPr="004B28BA">
        <w:rPr>
          <w:rFonts w:ascii="Cambria" w:hAnsi="Cambria"/>
          <w:b/>
          <w:bCs/>
          <w:sz w:val="20"/>
          <w:szCs w:val="20"/>
        </w:rPr>
        <w:t xml:space="preserve"> - </w:t>
      </w:r>
      <w:r w:rsidR="00BC2271">
        <w:rPr>
          <w:rFonts w:ascii="Cambria" w:hAnsi="Cambria"/>
          <w:b/>
          <w:bCs/>
          <w:noProof/>
          <w:sz w:val="20"/>
          <w:szCs w:val="20"/>
        </w:rPr>
        <w:t>Москалев Григорий Юрьевич</w:t>
      </w:r>
      <w:r w:rsidRPr="004B28BA">
        <w:rPr>
          <w:rFonts w:ascii="Cambria" w:hAnsi="Cambria"/>
          <w:sz w:val="20"/>
          <w:szCs w:val="20"/>
        </w:rPr>
        <w:t xml:space="preserve">, действующий на основании Решения </w:t>
      </w:r>
      <w:r w:rsidR="00BC2271">
        <w:rPr>
          <w:rFonts w:ascii="Cambria" w:hAnsi="Cambria"/>
          <w:noProof/>
          <w:sz w:val="20"/>
          <w:szCs w:val="20"/>
        </w:rPr>
        <w:t>Арбитражного суда Свердловской области</w:t>
      </w:r>
      <w:r w:rsidRPr="004B28BA">
        <w:rPr>
          <w:rFonts w:ascii="Cambria" w:hAnsi="Cambria"/>
          <w:sz w:val="20"/>
          <w:szCs w:val="20"/>
        </w:rPr>
        <w:t xml:space="preserve"> </w:t>
      </w:r>
      <w:r w:rsidR="00BC2271">
        <w:rPr>
          <w:rFonts w:ascii="Cambria" w:hAnsi="Cambria"/>
          <w:noProof/>
          <w:sz w:val="20"/>
          <w:szCs w:val="20"/>
        </w:rPr>
        <w:t>от 18 октября 2024 г. по делу № А60-50097/2024</w:t>
      </w:r>
      <w:r w:rsidRPr="004B28BA">
        <w:rPr>
          <w:rFonts w:ascii="Cambria" w:hAnsi="Cambria"/>
          <w:sz w:val="20"/>
          <w:szCs w:val="20"/>
        </w:rPr>
        <w:t xml:space="preserve"> именуемый в дальнейшем «Продавец», с одной стороны, и</w:t>
      </w:r>
    </w:p>
    <w:p w:rsidR="004B28BA" w:rsidRPr="004B28BA" w:rsidRDefault="004B28BA" w:rsidP="004B28BA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 ПРЕДМЕТ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 настоящему Договору Продавец обязуется передать в собственность Покупателя Имущество, определенное в п.1.2 настоящего Договора, а Покупатель обязуется на условиях, определенных настоящим Договором, принять и оплатить принадлежащее Продавцу Имущество.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Имуществом, передаваемым по настоящему Договору, является (далее – Имущество):</w:t>
      </w:r>
    </w:p>
    <w:tbl>
      <w:tblPr>
        <w:tblW w:w="9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70"/>
        <w:gridCol w:w="1362"/>
        <w:gridCol w:w="1382"/>
      </w:tblGrid>
      <w:tr w:rsidR="00A033D5" w:rsidRPr="004B28BA" w:rsidTr="004B28BA">
        <w:trPr>
          <w:trHeight w:val="20"/>
        </w:trPr>
        <w:tc>
          <w:tcPr>
            <w:tcW w:w="566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№ п.п.</w:t>
            </w:r>
          </w:p>
        </w:tc>
        <w:tc>
          <w:tcPr>
            <w:tcW w:w="5970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1362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82" w:type="dxa"/>
            <w:shd w:val="clear" w:color="000000" w:fill="B7DEE8"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Стоимость без учета НДС, руб.</w:t>
            </w: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</w:tcPr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Вид объекта недвижимости:</w:t>
            </w:r>
          </w:p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Адрес:</w:t>
            </w:r>
          </w:p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 xml:space="preserve">Вид права: </w:t>
            </w:r>
          </w:p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Площадь:</w:t>
            </w:r>
          </w:p>
          <w:p w:rsidR="00A033D5" w:rsidRPr="004B28BA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Кадастровый номер:</w:t>
            </w:r>
          </w:p>
        </w:tc>
        <w:tc>
          <w:tcPr>
            <w:tcW w:w="1362" w:type="dxa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Стоимость Имущества определена по результатам торгов, проведенных на электронной площадке «Новые информационные сервисы» (https://nistp.ru) и составляет _______ рублей ___ копеек (НДС не облагается согласно пп.15 п.2 ст. 146 НК РФ).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Оплата Стоимости Имущества производится Покупателем в течение 30 (тридцати) дней с даты подписания настоящего договора путем перечисления: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- Денежных средств в размере __________ рублей ___ копеек (НДС не облагается)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(за вычетом внесенного задатка)</w:t>
      </w:r>
      <w:r w:rsidR="0004440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 следующим реквизитам: Получатель: </w:t>
      </w:r>
      <w:r w:rsidR="00BC2271">
        <w:rPr>
          <w:rFonts w:ascii="Cambria" w:eastAsia="Calibri" w:hAnsi="Cambria"/>
          <w:bCs/>
          <w:noProof/>
          <w:sz w:val="20"/>
          <w:szCs w:val="20"/>
          <w:lang w:eastAsia="en-US"/>
        </w:rPr>
        <w:t>Муштафа Екатерина Витальевна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ИНН </w:t>
      </w:r>
      <w:r w:rsidR="00BC2271">
        <w:rPr>
          <w:rFonts w:ascii="Cambria" w:eastAsia="Calibri" w:hAnsi="Cambria"/>
          <w:bCs/>
          <w:noProof/>
          <w:sz w:val="20"/>
          <w:szCs w:val="20"/>
          <w:lang w:eastAsia="en-US"/>
        </w:rPr>
        <w:t>861007510108</w:t>
      </w:r>
    </w:p>
    <w:p w:rsidR="004B28BA" w:rsidRPr="00DE416D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р/с </w:t>
      </w:r>
      <w:r w:rsidR="0078637E" w:rsidRPr="0078637E">
        <w:rPr>
          <w:rFonts w:ascii="Cambria" w:eastAsia="Calibri" w:hAnsi="Cambria"/>
          <w:bCs/>
          <w:noProof/>
          <w:sz w:val="20"/>
          <w:szCs w:val="20"/>
          <w:lang w:eastAsia="en-US"/>
        </w:rPr>
        <w:t>40817810350203500344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в ПАО "СОВКОМБАНК"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к/с 30101810150040000763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БИК 045004763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С момента поступления денежных средств в сумме, указанной в настоящем пункте, на расчетный счет Продавца, обязательства Покупателя по оплате Стоимости Имущества считаются исполненными в полном объеме.</w:t>
      </w:r>
    </w:p>
    <w:p w:rsidR="00BC32AE" w:rsidRPr="004B28BA" w:rsidRDefault="00BC3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 xml:space="preserve">1.5. 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Настоящий Договор заключается между Продавцом и Покупателем как с Принципалом победителя торгов –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(ИНН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), выступавш</w:t>
      </w:r>
      <w:r>
        <w:rPr>
          <w:rFonts w:ascii="Cambria" w:eastAsia="Calibri" w:hAnsi="Cambria"/>
          <w:bCs/>
          <w:sz w:val="20"/>
          <w:szCs w:val="20"/>
          <w:lang w:eastAsia="en-US"/>
        </w:rPr>
        <w:t>им(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ей</w:t>
      </w:r>
      <w:r>
        <w:rPr>
          <w:rFonts w:ascii="Cambria" w:eastAsia="Calibri" w:hAnsi="Cambria"/>
          <w:bCs/>
          <w:sz w:val="20"/>
          <w:szCs w:val="20"/>
          <w:lang w:eastAsia="en-US"/>
        </w:rPr>
        <w:t>)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Агентом Покупателя на основании Агентского договора </w:t>
      </w:r>
      <w:r>
        <w:rPr>
          <w:rFonts w:ascii="Cambria" w:eastAsia="Calibri" w:hAnsi="Cambria"/>
          <w:bCs/>
          <w:sz w:val="20"/>
          <w:szCs w:val="20"/>
          <w:lang w:eastAsia="en-US"/>
        </w:rPr>
        <w:t>№___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от «</w:t>
      </w:r>
      <w:r>
        <w:rPr>
          <w:rFonts w:ascii="Cambria" w:eastAsia="Calibri" w:hAnsi="Cambria"/>
          <w:bCs/>
          <w:sz w:val="20"/>
          <w:szCs w:val="20"/>
          <w:lang w:eastAsia="en-US"/>
        </w:rPr>
        <w:t>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»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г. при продаже имущества, проводимого в форме аукциона на электронной площадке АО «Новые информационные сервисы», код торгов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-ОТПП.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 ОБЯЗАТЕЛЬСТВА СТОРОН.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Передать Имущество в течение 15 (пятнадцати) календарных дней с даты поступления всей суммы денежных средств на расчетный счет Продавца,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Не уклоняться от совершения всех необходимых действий, связанных с переходом к Покупателю права собственности на Имущество.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Покупатель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дней, с даты получения Покупателем соответствующего предложения Продавца о заключении Договора купли-продажи Имущества с приложением соответствующего Договора, подписать соответствующий Договор купли-продажи.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Оплатить передаваемое Имущество в соответствии с п.1.4. настоящего Договора.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15 (пятнадцати) календарных дней с даты исполнения п.1.4. настоящего Договора принять имущество, являющееся предметом настоящего Договора,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В течение 5 (пяти) рабочих дней с момента подписания Сторонами Акта приема-передачи Имущества Стороны должны представить в регистрирующий орган предусмотренные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законодательством документы, необходимые для государственной регистрации перехода права собственности на недвижимое Имущество, и передать Покупателю имеющуюся у Продавца документацию. При этом расходы по государственной регистрации перехода прав относятся на Покупателя.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 РАЗРЕШЕНИЕ СПОРОВ.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При не достижении согласия споры и разногласия подлежат рассмотрению в Арбитражном суде города Москвы.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 СРОК ДЕЙСТВИЯ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Односторонний отказ от исполнения обязательств по настоящему Договору не допускается.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 ДОПОЛНИТЕЛЬНЫЕ УСЛОВИЯ.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Настоящий Договор заключается по итогам торгов (идентификационный номер (код торгов) ________) по Лоту №___, проведенных на электронной площадке «Новые информационные сервисы» (https://nistp.ru) и согласно абз.2 п.16 ст.110 и иными положениями ФЗ «О несостоятельности (банкротстве)».</w:t>
      </w:r>
    </w:p>
    <w:p w:rsidR="004B28BA" w:rsidRPr="004B28BA" w:rsidRDefault="004B28BA" w:rsidP="004B28BA">
      <w:pPr>
        <w:tabs>
          <w:tab w:val="left" w:pos="993"/>
        </w:tabs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5.2.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В случае, если Покупатель не произведет оплату Имущества в соответствии с п.1.4. настоящего Договора, Продавец расторгает настоящий договор купли-продажи в одностороннем порядке.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5.3.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При этом право собственности на недвижимое имущество, входящее в предмет настоящего Договора, переходит к Покупателю с момента государственной регистрации перехода права собственности в органе, осуществляющем государственную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регистрацию прав на недвижимое имущество и сделок с ним, при условии исполнения п.1.4. настоящего Договора и подписания соответствующего Акта приема-передачи.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5.5.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Риск случайной гибели или случайного повреждения имущества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– Покупатель.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5.6.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Продавец несет расходы по содержанию и эксплуатации Имущества, вплоть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до момента подписания акта приема-передачи Имущества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5.7.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5.8.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Любые изменения и дополнения к настоящему Договору действительны при условии, если они подписаны надлежаще уполномоченными на то представителями Сторон и совершены в той же форме, что и настоящий Договор.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5.9.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гарантирует, что принадлежащее ему Имущество не заложено, не является предметом судебных разбирательств или притязаний иных лиц, за исключением ограничений, накладываемых (наложенных) судебными приставами-исполнителями. При этом в соответствии с пп.4 п.1 ст.352 Гражданского кодекса Российской Федерации, п.5 ст.18.1 Федерального закона «О несостоятельности (банкротстве)» от 26.10.2002 года №127-ФЗ залог (ипотека) прекращается в случае реализации (продажи) заложенного имущества в целях удовлетворения требований залогодержателя в порядке, установленном законом, в соответствии с п.1 ст. 126 Закона о банкротстве подлежат снятию все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реализации имущества.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П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окупатель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самостоятельно,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после получения имущества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,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обязан обратится с заявлением о снятии всех наложенных ограничений на имущество, указанное в п. 1.2. с приложением копии решения суда о введении в отношении должника процедуры реализации имущества.</w:t>
      </w:r>
    </w:p>
    <w:p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 xml:space="preserve">5.10. Акт приема-передачи имущества направленный покупателю по почте России считается подписанным, в случае если по истечение 30 календарных дней не был возвращен в адрес финансового управляющего. </w:t>
      </w:r>
    </w:p>
    <w:p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>5.11. Покупатель проинформирован о всех ограничениях и обременениях наложенных в отношении имущества, указанного в п.1.4 Договора, и обязуется собственными силами провести мероприятия по их снятию.</w:t>
      </w:r>
    </w:p>
    <w:p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5.12.</w:t>
      </w:r>
      <w:r w:rsidRPr="00C62416">
        <w:rPr>
          <w:rFonts w:ascii="Cambria" w:eastAsia="Calibri" w:hAnsi="Cambria"/>
          <w:bCs/>
          <w:sz w:val="20"/>
          <w:szCs w:val="20"/>
          <w:lang w:eastAsia="en-US"/>
        </w:rPr>
        <w:tab/>
        <w:t>Договор составлен в 2 (двух) экземплярах, имеющих одинаковую силу, по одному экземпляру для каждой из Сторон.</w:t>
      </w:r>
    </w:p>
    <w:p w:rsidR="004B28BA" w:rsidRPr="004B28BA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>5.13.</w:t>
      </w:r>
      <w:r w:rsidRPr="00C62416">
        <w:rPr>
          <w:rFonts w:ascii="Cambria" w:eastAsia="Calibri" w:hAnsi="Cambria"/>
          <w:bCs/>
          <w:sz w:val="20"/>
          <w:szCs w:val="20"/>
          <w:lang w:eastAsia="en-US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  <w:r w:rsidR="004B28BA"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4B28BA" w:rsidRPr="004B28BA" w:rsidTr="004B28BA">
        <w:tc>
          <w:tcPr>
            <w:tcW w:w="5139" w:type="dxa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4B28BA" w:rsidRPr="004B28BA" w:rsidRDefault="00BC2271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Муштафа Екатерина Витальевна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BC2271">
              <w:rPr>
                <w:rFonts w:ascii="Cambria" w:hAnsi="Cambria"/>
                <w:sz w:val="20"/>
                <w:szCs w:val="20"/>
              </w:rPr>
              <w:t>861007510108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BC2271">
              <w:rPr>
                <w:rFonts w:ascii="Cambria" w:hAnsi="Cambria"/>
                <w:sz w:val="20"/>
                <w:szCs w:val="20"/>
              </w:rPr>
              <w:t>150-433-471 26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BC2271">
              <w:rPr>
                <w:rFonts w:ascii="Cambria" w:hAnsi="Cambria"/>
                <w:noProof/>
                <w:sz w:val="20"/>
                <w:szCs w:val="20"/>
              </w:rPr>
              <w:t>13.11.1995</w:t>
            </w:r>
          </w:p>
          <w:p w:rsidR="00044400" w:rsidRP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BC2271">
              <w:rPr>
                <w:rFonts w:ascii="Cambria" w:hAnsi="Cambria"/>
                <w:noProof/>
                <w:sz w:val="20"/>
                <w:szCs w:val="20"/>
              </w:rPr>
              <w:t>пос. Унъюган октябрьский район Тюменская область Россия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BC2271">
              <w:rPr>
                <w:rFonts w:ascii="Cambria" w:hAnsi="Cambria"/>
                <w:sz w:val="20"/>
                <w:szCs w:val="20"/>
              </w:rPr>
              <w:t>6722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C2271">
              <w:rPr>
                <w:rFonts w:ascii="Cambria" w:hAnsi="Cambria"/>
                <w:sz w:val="20"/>
                <w:szCs w:val="20"/>
              </w:rPr>
              <w:t>130157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BC2271">
              <w:rPr>
                <w:rFonts w:ascii="Cambria" w:hAnsi="Cambria"/>
                <w:sz w:val="20"/>
                <w:szCs w:val="20"/>
              </w:rPr>
              <w:t>УМВД РОССИИ ПО ХАНТЫ-МАНСИЙСКОМУ АВТОНОМНОМУ ОКРУГУ - ЮГРЕ 27.10.2022 г., код подразделения 860-027</w:t>
            </w:r>
          </w:p>
          <w:p w:rsidR="00DE416D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BC2271">
              <w:rPr>
                <w:rFonts w:ascii="Cambria" w:hAnsi="Cambria"/>
                <w:noProof/>
                <w:sz w:val="20"/>
                <w:szCs w:val="20"/>
              </w:rPr>
              <w:t>13.11.1995</w:t>
            </w:r>
          </w:p>
          <w:p w:rsidR="00DE416D" w:rsidRPr="004B28BA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BC2271">
              <w:rPr>
                <w:rFonts w:ascii="Cambria" w:hAnsi="Cambria"/>
                <w:noProof/>
                <w:sz w:val="20"/>
                <w:szCs w:val="20"/>
              </w:rPr>
              <w:t>пос. Унъюган октябрьский район Тюменская область Россия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4B28BA" w:rsidRPr="004B28BA" w:rsidRDefault="00BC2271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BC2271"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BC2271"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BC2271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4B28BA" w:rsidRPr="0078637E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78637E">
              <w:rPr>
                <w:rFonts w:ascii="Cambria" w:hAnsi="Cambria"/>
                <w:bCs/>
                <w:sz w:val="20"/>
                <w:szCs w:val="20"/>
                <w:lang w:val="en-US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78637E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: </w:t>
            </w:r>
            <w:r w:rsidR="00BC2271" w:rsidRPr="0078637E">
              <w:rPr>
                <w:rFonts w:ascii="Cambria" w:hAnsi="Cambria"/>
                <w:bCs/>
                <w:sz w:val="20"/>
                <w:szCs w:val="20"/>
                <w:lang w:val="en-US"/>
              </w:rPr>
              <w:t>Mos.Arbitrage@gmail.com</w:t>
            </w:r>
          </w:p>
          <w:p w:rsidR="004B28BA" w:rsidRPr="0078637E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4B28BA" w:rsidRPr="0078637E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4B28BA" w:rsidRPr="0078637E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BC2271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ПОКУПАТЕЛЬ: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Дата рождения:</w:t>
            </w:r>
          </w:p>
          <w:p w:rsidR="00044400" w:rsidRPr="004B28BA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Место рождения: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134845" w:rsidRPr="00A033D5" w:rsidRDefault="00134845" w:rsidP="004B28BA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64099828">
    <w:abstractNumId w:val="1"/>
  </w:num>
  <w:num w:numId="2" w16cid:durableId="1196387190">
    <w:abstractNumId w:val="3"/>
  </w:num>
  <w:num w:numId="3" w16cid:durableId="15898484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8974540">
    <w:abstractNumId w:val="2"/>
  </w:num>
  <w:num w:numId="5" w16cid:durableId="688070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3E"/>
    <w:rsid w:val="00026B72"/>
    <w:rsid w:val="00033DC6"/>
    <w:rsid w:val="00044400"/>
    <w:rsid w:val="00060527"/>
    <w:rsid w:val="00134845"/>
    <w:rsid w:val="00142517"/>
    <w:rsid w:val="0014791D"/>
    <w:rsid w:val="00164A4B"/>
    <w:rsid w:val="001E193E"/>
    <w:rsid w:val="00234851"/>
    <w:rsid w:val="0027411D"/>
    <w:rsid w:val="0028428B"/>
    <w:rsid w:val="002C5C64"/>
    <w:rsid w:val="00304FA5"/>
    <w:rsid w:val="00324BA5"/>
    <w:rsid w:val="0032545D"/>
    <w:rsid w:val="003537CD"/>
    <w:rsid w:val="003708B7"/>
    <w:rsid w:val="003D23B0"/>
    <w:rsid w:val="003D561D"/>
    <w:rsid w:val="003F2903"/>
    <w:rsid w:val="0040798B"/>
    <w:rsid w:val="004264E1"/>
    <w:rsid w:val="00462EE3"/>
    <w:rsid w:val="00491D5A"/>
    <w:rsid w:val="004A5A49"/>
    <w:rsid w:val="004B28BA"/>
    <w:rsid w:val="004D259D"/>
    <w:rsid w:val="004D5D2B"/>
    <w:rsid w:val="00501BC4"/>
    <w:rsid w:val="005548AA"/>
    <w:rsid w:val="005A43DE"/>
    <w:rsid w:val="005C2D8A"/>
    <w:rsid w:val="005F4CAA"/>
    <w:rsid w:val="006418EE"/>
    <w:rsid w:val="00693EEA"/>
    <w:rsid w:val="00695F6C"/>
    <w:rsid w:val="00697DE4"/>
    <w:rsid w:val="006E0B76"/>
    <w:rsid w:val="006E7A3E"/>
    <w:rsid w:val="006F259E"/>
    <w:rsid w:val="00713C86"/>
    <w:rsid w:val="00752A2C"/>
    <w:rsid w:val="0078637E"/>
    <w:rsid w:val="007D4EC3"/>
    <w:rsid w:val="0084501F"/>
    <w:rsid w:val="00850813"/>
    <w:rsid w:val="008563CB"/>
    <w:rsid w:val="008962AE"/>
    <w:rsid w:val="00955932"/>
    <w:rsid w:val="0099508A"/>
    <w:rsid w:val="009A54F9"/>
    <w:rsid w:val="009B22F3"/>
    <w:rsid w:val="00A033D5"/>
    <w:rsid w:val="00A166D9"/>
    <w:rsid w:val="00A3065C"/>
    <w:rsid w:val="00A32A13"/>
    <w:rsid w:val="00A64C70"/>
    <w:rsid w:val="00A76888"/>
    <w:rsid w:val="00A81549"/>
    <w:rsid w:val="00AB79F5"/>
    <w:rsid w:val="00B77399"/>
    <w:rsid w:val="00B851EE"/>
    <w:rsid w:val="00BC2271"/>
    <w:rsid w:val="00BC32AE"/>
    <w:rsid w:val="00C62416"/>
    <w:rsid w:val="00C62B68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DE416D"/>
    <w:rsid w:val="00E010E7"/>
    <w:rsid w:val="00E1410C"/>
    <w:rsid w:val="00E26F5F"/>
    <w:rsid w:val="00E27994"/>
    <w:rsid w:val="00E51943"/>
    <w:rsid w:val="00EA147F"/>
    <w:rsid w:val="00EB6A90"/>
    <w:rsid w:val="00EC5B09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A611A-41AF-6D44-A9A8-E3309FD9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F0785-25B0-49AC-ABFF-5935A217D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Microsoft Office User</cp:lastModifiedBy>
  <cp:revision>2</cp:revision>
  <dcterms:created xsi:type="dcterms:W3CDTF">2025-09-08T15:27:00Z</dcterms:created>
  <dcterms:modified xsi:type="dcterms:W3CDTF">2025-09-08T15:27:00Z</dcterms:modified>
</cp:coreProperties>
</file>