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Миннуллин Анис Анфисович (ИНН 160401641154, СНИЛС 140-035-152 91), 21.10.1992 года рождения, место рождения: дер. Тынламасово Актанышского р-на, адрес: Россия 423819, г. Набережные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Челны, РТ, б-р Строителей, д.15, кв.109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Татарстан от 07 апреля 2025 года по делу №А65-5486/2025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Миннуллин Анис Анфисович</w:t>
      </w:r>
      <w:r>
        <w:rPr>
          <w:color w:val="000000"/>
          <w:sz w:val="24"/>
          <w:szCs w:val="24"/>
          <w:lang w:eastAsia="ru-RU"/>
        </w:rPr>
        <w:t>, р/с 408178107</w:t>
      </w:r>
      <w:r>
        <w:rPr>
          <w:rFonts w:hint="default"/>
          <w:color w:val="000000"/>
          <w:sz w:val="24"/>
          <w:szCs w:val="24"/>
          <w:lang w:val="en-US" w:eastAsia="ru-RU"/>
        </w:rPr>
        <w:t>50203391836</w:t>
      </w:r>
      <w:r>
        <w:rPr>
          <w:color w:val="000000"/>
          <w:sz w:val="24"/>
          <w:szCs w:val="24"/>
          <w:lang w:eastAsia="ru-RU"/>
        </w:rPr>
        <w:t>, Реквизиты: ФИЛИАЛ "ЦЕНТРАЛЬНЫЙ" ПАО "СОВКОМБАНК" БИК 045004763 Корр/счет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1D0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Миннуллин Анис Анфисович (ИНН 160401641154, СНИЛС 140-035-152 91), 21.10.1992 года рождения, место рождения: дер. Тынламасово Актанышского р-на, адрес: Россия 423819, г. Набережные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Челны, РТ, б-р Строителей, д.15, кв.109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Миннуллин Анис Анфисович</w:t>
            </w:r>
            <w:r>
              <w:rPr>
                <w:color w:val="000000"/>
                <w:sz w:val="24"/>
                <w:szCs w:val="24"/>
                <w:lang w:eastAsia="ru-RU"/>
              </w:rPr>
              <w:t>, р/с 408178107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50203391836</w:t>
            </w:r>
            <w:r>
              <w:rPr>
                <w:color w:val="000000"/>
                <w:sz w:val="24"/>
                <w:szCs w:val="24"/>
                <w:lang w:eastAsia="ru-RU"/>
              </w:rPr>
              <w:t>, Реквизиты: ФИЛИАЛ "ЦЕНТРАЛЬНЫЙ" ПАО "СОВКОМБАНК" БИК 045004763 Корр/счет 30101810150040000763.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Миннуллин Анис Анфисович (ИНН 160401641154, СНИЛС 140-035-152 91), 21.10.1992 года рождения, место рождения: дер. Тынламасово Актанышского р-на, адрес: Россия 423819, г. Набережные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Челны, РТ, б-р Строителей, д.15, кв.109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Татарстан от 07 апреля 2025 года по делу №А65-5486/2025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05FC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Миннуллин</w:t>
            </w:r>
            <w:bookmarkEnd w:id="0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Анис Анфисович (ИНН 160401641154, СНИЛС 140-035-152 91), 21.10.1992 года рождения, место рождения: дер. Тынламасово Актанышского р-на, адрес: Россия 423819, г. Набережные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Челны, РТ, б-р Строителей, д.15, кв.109</w:t>
            </w:r>
          </w:p>
          <w:p w14:paraId="463FA5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3CFB32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Миннуллин Анис Анфисович</w:t>
            </w:r>
            <w:r>
              <w:rPr>
                <w:color w:val="000000"/>
                <w:sz w:val="24"/>
                <w:szCs w:val="24"/>
                <w:lang w:eastAsia="ru-RU"/>
              </w:rPr>
              <w:t>, р/с 408178107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50203391836</w:t>
            </w:r>
            <w:r>
              <w:rPr>
                <w:color w:val="000000"/>
                <w:sz w:val="24"/>
                <w:szCs w:val="24"/>
                <w:lang w:eastAsia="ru-RU"/>
              </w:rPr>
              <w:t>, Реквизиты: ФИЛИАЛ "ЦЕНТРАЛЬНЫЙ" ПАО "СОВКОМБАНК" БИК 045004763 Корр/счет 30101810150040000763.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5F09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76F20"/>
    <w:rsid w:val="00B91128"/>
    <w:rsid w:val="00BA7AEF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C0CB4"/>
    <w:rsid w:val="00FD094A"/>
    <w:rsid w:val="00FF34F3"/>
    <w:rsid w:val="3B9C1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892</Words>
  <Characters>5086</Characters>
  <Lines>42</Lines>
  <Paragraphs>11</Paragraphs>
  <TotalTime>11</TotalTime>
  <ScaleCrop>false</ScaleCrop>
  <LinksUpToDate>false</LinksUpToDate>
  <CharactersWithSpaces>5967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2026-02-04T22:29:59Z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A2412BECB7EB4123B28135647A9E0875_13</vt:lpwstr>
  </property>
</Properties>
</file>