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563682">
        <w:rPr>
          <w:rFonts w:ascii="Times New Roman" w:hAnsi="Times New Roman"/>
          <w:snapToGrid w:val="0"/>
          <w:color w:val="000000"/>
        </w:rPr>
        <w:t>Кондратюка Михаила Михайловича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563682">
        <w:rPr>
          <w:rFonts w:ascii="Times New Roman" w:hAnsi="Times New Roman"/>
          <w:szCs w:val="24"/>
        </w:rPr>
        <w:t>25.12</w:t>
      </w:r>
      <w:r w:rsidR="00C27994">
        <w:rPr>
          <w:rFonts w:ascii="Times New Roman" w:hAnsi="Times New Roman"/>
          <w:szCs w:val="24"/>
        </w:rPr>
        <w:t>.2024</w:t>
      </w:r>
      <w:r w:rsidR="001052D6" w:rsidRPr="001052D6">
        <w:rPr>
          <w:rFonts w:ascii="Times New Roman" w:hAnsi="Times New Roman"/>
          <w:szCs w:val="24"/>
        </w:rPr>
        <w:t xml:space="preserve"> года по делу </w:t>
      </w:r>
      <w:r w:rsidR="00563682" w:rsidRPr="00563682">
        <w:rPr>
          <w:rFonts w:ascii="Times New Roman" w:hAnsi="Times New Roman"/>
          <w:szCs w:val="24"/>
        </w:rPr>
        <w:t>А03-21248/2024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proofErr w:type="gramStart"/>
      <w:r w:rsidR="00317CCE" w:rsidRPr="00317CCE">
        <w:rPr>
          <w:color w:val="000000"/>
          <w:sz w:val="20"/>
        </w:rPr>
        <w:t>Подьяров</w:t>
      </w:r>
      <w:proofErr w:type="spellEnd"/>
      <w:r w:rsidR="00317CCE" w:rsidRPr="00317CCE">
        <w:rPr>
          <w:color w:val="000000"/>
          <w:sz w:val="20"/>
        </w:rPr>
        <w:t xml:space="preserve"> Анатолий Анатольевич (ИНН 423402668573, СНИЛС 049-116-242 45, проживающий по адресу:</w:t>
      </w:r>
      <w:proofErr w:type="gramEnd"/>
      <w:r w:rsidR="00317CCE" w:rsidRPr="00317CCE">
        <w:rPr>
          <w:color w:val="000000"/>
          <w:sz w:val="20"/>
        </w:rPr>
        <w:t xml:space="preserve"> </w:t>
      </w:r>
      <w:proofErr w:type="gramStart"/>
      <w:r w:rsidR="00317CCE" w:rsidRPr="00317CCE">
        <w:rPr>
          <w:color w:val="000000"/>
          <w:sz w:val="20"/>
        </w:rPr>
        <w:t xml:space="preserve">Кемеровская область-Кузбасс, </w:t>
      </w:r>
      <w:proofErr w:type="spellStart"/>
      <w:r w:rsidR="00317CCE" w:rsidRPr="00317CCE">
        <w:rPr>
          <w:color w:val="000000"/>
          <w:sz w:val="20"/>
        </w:rPr>
        <w:t>Таштагольский</w:t>
      </w:r>
      <w:proofErr w:type="spellEnd"/>
      <w:r w:rsidR="00317CCE" w:rsidRPr="00317CCE">
        <w:rPr>
          <w:color w:val="000000"/>
          <w:sz w:val="20"/>
        </w:rPr>
        <w:t xml:space="preserve"> р-н, п. </w:t>
      </w:r>
      <w:proofErr w:type="spellStart"/>
      <w:r w:rsidR="00317CCE" w:rsidRPr="00317CCE">
        <w:rPr>
          <w:color w:val="000000"/>
          <w:sz w:val="20"/>
        </w:rPr>
        <w:t>Мрассу</w:t>
      </w:r>
      <w:proofErr w:type="spellEnd"/>
      <w:r w:rsidR="00317CCE" w:rsidRPr="00317CCE">
        <w:rPr>
          <w:color w:val="000000"/>
          <w:sz w:val="20"/>
        </w:rPr>
        <w:t>, ул. Набережная, д. 6, место и дата рождения: г. Кемерово, 19.02.1983 г.р.) в лице финансового управляющего Седова Дмитрия Игоревича, действующего на основании Решения Арбитражного суда Кемеровской области от  02.12.2024 по делу № А27-23454/2023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>Лот №</w:t>
      </w:r>
      <w:r w:rsidR="004D289F">
        <w:rPr>
          <w:rFonts w:ascii="Times New Roman" w:hAnsi="Times New Roman"/>
          <w:sz w:val="20"/>
          <w:szCs w:val="20"/>
        </w:rPr>
        <w:t xml:space="preserve">1: </w:t>
      </w:r>
      <w:r w:rsidR="00886F9C" w:rsidRPr="00886F9C">
        <w:rPr>
          <w:rFonts w:ascii="Times New Roman" w:hAnsi="Times New Roman"/>
          <w:sz w:val="20"/>
          <w:szCs w:val="20"/>
        </w:rPr>
        <w:t xml:space="preserve">DOOSAN DX520LC экскаватор, 2010 </w:t>
      </w:r>
      <w:proofErr w:type="spellStart"/>
      <w:r w:rsidR="00886F9C" w:rsidRPr="00886F9C">
        <w:rPr>
          <w:rFonts w:ascii="Times New Roman" w:hAnsi="Times New Roman"/>
          <w:sz w:val="20"/>
          <w:szCs w:val="20"/>
        </w:rPr>
        <w:t>г.в</w:t>
      </w:r>
      <w:proofErr w:type="spellEnd"/>
      <w:r w:rsidR="00886F9C" w:rsidRPr="00886F9C">
        <w:rPr>
          <w:rFonts w:ascii="Times New Roman" w:hAnsi="Times New Roman"/>
          <w:sz w:val="20"/>
          <w:szCs w:val="20"/>
        </w:rPr>
        <w:t xml:space="preserve">., зав. № DHKCECAGSA0005186 цвет оранжевый, </w:t>
      </w:r>
      <w:proofErr w:type="gramStart"/>
      <w:r w:rsidR="00886F9C" w:rsidRPr="00886F9C">
        <w:rPr>
          <w:rFonts w:ascii="Times New Roman" w:hAnsi="Times New Roman"/>
          <w:sz w:val="20"/>
          <w:szCs w:val="20"/>
        </w:rPr>
        <w:t>г</w:t>
      </w:r>
      <w:proofErr w:type="gramEnd"/>
      <w:r w:rsidR="00886F9C" w:rsidRPr="00886F9C">
        <w:rPr>
          <w:rFonts w:ascii="Times New Roman" w:hAnsi="Times New Roman"/>
          <w:sz w:val="20"/>
          <w:szCs w:val="20"/>
        </w:rPr>
        <w:t>/н 8793 АС 22 в неисправном состоянии.</w:t>
      </w:r>
      <w:bookmarkStart w:id="1" w:name="_GoBack"/>
      <w:bookmarkEnd w:id="1"/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317CCE">
        <w:rPr>
          <w:rFonts w:ascii="Times New Roman" w:hAnsi="Times New Roman"/>
          <w:sz w:val="20"/>
          <w:szCs w:val="20"/>
        </w:rPr>
        <w:t>Подьяров</w:t>
      </w:r>
      <w:proofErr w:type="spellEnd"/>
      <w:r w:rsidRPr="00317CCE">
        <w:rPr>
          <w:rFonts w:ascii="Times New Roman" w:hAnsi="Times New Roman"/>
          <w:sz w:val="20"/>
          <w:szCs w:val="20"/>
        </w:rPr>
        <w:t xml:space="preserve"> Анатолий Анатольевич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17CCE">
        <w:rPr>
          <w:rFonts w:ascii="Times New Roman" w:hAnsi="Times New Roman"/>
          <w:sz w:val="20"/>
          <w:szCs w:val="20"/>
        </w:rPr>
        <w:t>Расч</w:t>
      </w:r>
      <w:proofErr w:type="gramStart"/>
      <w:r w:rsidRPr="00317CCE">
        <w:rPr>
          <w:rFonts w:ascii="Times New Roman" w:hAnsi="Times New Roman"/>
          <w:sz w:val="20"/>
          <w:szCs w:val="20"/>
        </w:rPr>
        <w:t>.с</w:t>
      </w:r>
      <w:proofErr w:type="gramEnd"/>
      <w:r w:rsidRPr="00317CCE">
        <w:rPr>
          <w:rFonts w:ascii="Times New Roman" w:hAnsi="Times New Roman"/>
          <w:sz w:val="20"/>
          <w:szCs w:val="20"/>
        </w:rPr>
        <w:t>чет</w:t>
      </w:r>
      <w:proofErr w:type="spellEnd"/>
      <w:r w:rsidRPr="00317CCE">
        <w:rPr>
          <w:rFonts w:ascii="Times New Roman" w:hAnsi="Times New Roman"/>
          <w:sz w:val="20"/>
          <w:szCs w:val="20"/>
        </w:rPr>
        <w:t xml:space="preserve"> № 40817810002009065564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БИК 040173604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0608C9" w:rsidRPr="00FA2A2C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>КПП 222443001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</w:t>
      </w:r>
      <w:r w:rsidRPr="00A404CD">
        <w:rPr>
          <w:rFonts w:ascii="Times New Roman" w:hAnsi="Times New Roman" w:cs="Times New Roman"/>
        </w:rPr>
        <w:lastRenderedPageBreak/>
        <w:t xml:space="preserve">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7CCE">
              <w:rPr>
                <w:rFonts w:ascii="Times New Roman" w:hAnsi="Times New Roman"/>
                <w:sz w:val="20"/>
                <w:szCs w:val="20"/>
              </w:rPr>
              <w:t>Подьяров</w:t>
            </w:r>
            <w:proofErr w:type="spellEnd"/>
            <w:r w:rsidRPr="00317CCE">
              <w:rPr>
                <w:rFonts w:ascii="Times New Roman" w:hAnsi="Times New Roman"/>
                <w:sz w:val="20"/>
                <w:szCs w:val="20"/>
              </w:rPr>
              <w:t xml:space="preserve"> Анатолий Анатольевич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7CCE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317CC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317CCE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317CCE">
              <w:rPr>
                <w:rFonts w:ascii="Times New Roman" w:hAnsi="Times New Roman"/>
                <w:sz w:val="20"/>
                <w:szCs w:val="20"/>
              </w:rPr>
              <w:t xml:space="preserve"> № 40817810002009065564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2009FC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19</cp:revision>
  <dcterms:created xsi:type="dcterms:W3CDTF">2021-11-12T06:24:00Z</dcterms:created>
  <dcterms:modified xsi:type="dcterms:W3CDTF">2026-02-04T06:26:00Z</dcterms:modified>
</cp:coreProperties>
</file>