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77777777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E2523B">
        <w:rPr>
          <w:rFonts w:ascii="Times New Roman" w:hAnsi="Times New Roman" w:cs="Times New Roman"/>
          <w:sz w:val="24"/>
          <w:szCs w:val="24"/>
        </w:rPr>
        <w:t>5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4AFDF6F0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Ханалиевой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Пуртяну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81319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1319">
        <w:rPr>
          <w:rFonts w:ascii="Times New Roman" w:hAnsi="Times New Roman" w:cs="Times New Roman"/>
          <w:sz w:val="24"/>
          <w:szCs w:val="24"/>
        </w:rPr>
        <w:t xml:space="preserve"> Викторовн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1319">
        <w:rPr>
          <w:rFonts w:ascii="Times New Roman" w:hAnsi="Times New Roman" w:cs="Times New Roman"/>
          <w:sz w:val="24"/>
          <w:szCs w:val="24"/>
        </w:rPr>
        <w:t xml:space="preserve"> (09.11.2001 года рождения, место рождения: с. Копанка р-н 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Кэушень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 xml:space="preserve"> республика Молдова, ИНН 502749528394 СНИЛС 196-906-044 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319">
        <w:rPr>
          <w:rFonts w:ascii="Times New Roman" w:hAnsi="Times New Roman" w:cs="Times New Roman"/>
          <w:sz w:val="24"/>
          <w:szCs w:val="24"/>
        </w:rPr>
        <w:t xml:space="preserve">адрес регистрации: 143025, Московская область, г. Одинцово, 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Новоивановское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381319">
        <w:rPr>
          <w:rFonts w:ascii="Times New Roman" w:hAnsi="Times New Roman" w:cs="Times New Roman"/>
          <w:sz w:val="24"/>
          <w:szCs w:val="24"/>
        </w:rPr>
        <w:t>Западная,д</w:t>
      </w:r>
      <w:proofErr w:type="spellEnd"/>
      <w:r w:rsidRPr="00381319">
        <w:rPr>
          <w:rFonts w:ascii="Times New Roman" w:hAnsi="Times New Roman" w:cs="Times New Roman"/>
          <w:sz w:val="24"/>
          <w:szCs w:val="24"/>
        </w:rPr>
        <w:t>. 68Б</w:t>
      </w:r>
      <w:r w:rsidRPr="00E874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Pr="00381319">
        <w:rPr>
          <w:rFonts w:ascii="Times New Roman" w:hAnsi="Times New Roman" w:cs="Times New Roman"/>
          <w:sz w:val="24"/>
          <w:szCs w:val="24"/>
        </w:rPr>
        <w:t>Решения Арбитражного суда Московской области от 11 марта 2025г по делу №А41- 9551/2025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D2FAF9" w14:textId="03F0E8E2" w:rsidR="00CC7CA6" w:rsidRPr="003952E5" w:rsidRDefault="00782C12" w:rsidP="003952E5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proofErr w:type="spellStart"/>
      <w:r w:rsidR="003952E5">
        <w:rPr>
          <w:rFonts w:ascii="Times New Roman" w:hAnsi="Times New Roman" w:cs="Times New Roman"/>
          <w:sz w:val="24"/>
        </w:rPr>
        <w:t>Ханалиевой</w:t>
      </w:r>
      <w:proofErr w:type="spellEnd"/>
      <w:r w:rsidR="003952E5">
        <w:rPr>
          <w:rFonts w:ascii="Times New Roman" w:hAnsi="Times New Roman" w:cs="Times New Roman"/>
          <w:sz w:val="24"/>
        </w:rPr>
        <w:t xml:space="preserve"> Анны Викторовны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proofErr w:type="spellStart"/>
      <w:r w:rsidR="003952E5">
        <w:rPr>
          <w:rFonts w:ascii="Times New Roman" w:hAnsi="Times New Roman" w:cs="Times New Roman"/>
          <w:sz w:val="24"/>
        </w:rPr>
        <w:t>Ханалиевой</w:t>
      </w:r>
      <w:proofErr w:type="spellEnd"/>
      <w:r w:rsidR="003952E5">
        <w:rPr>
          <w:rFonts w:ascii="Times New Roman" w:hAnsi="Times New Roman" w:cs="Times New Roman"/>
          <w:sz w:val="24"/>
        </w:rPr>
        <w:t xml:space="preserve"> Анны Викторовны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proofErr w:type="spellStart"/>
      <w:r w:rsidR="003952E5">
        <w:rPr>
          <w:rFonts w:ascii="Times New Roman" w:hAnsi="Times New Roman" w:cs="Times New Roman"/>
          <w:sz w:val="24"/>
        </w:rPr>
        <w:t>Ханалиевой</w:t>
      </w:r>
      <w:proofErr w:type="spellEnd"/>
      <w:r w:rsidR="003952E5">
        <w:rPr>
          <w:rFonts w:ascii="Times New Roman" w:hAnsi="Times New Roman" w:cs="Times New Roman"/>
          <w:sz w:val="24"/>
        </w:rPr>
        <w:t xml:space="preserve"> Анны Викторовны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3952E5"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 xml:space="preserve">Земельный участок, площадью 805 +/- 20, категория земель: Земли сельскохозяйственного назначения, разрешенное использование: Для дачного строительства, расположенный по адресу: Московская область, Раменский район, сельское поселение </w:t>
      </w:r>
      <w:proofErr w:type="spellStart"/>
      <w:r w:rsidR="003952E5"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Ульянинское</w:t>
      </w:r>
      <w:proofErr w:type="spellEnd"/>
      <w:r w:rsidR="003952E5"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, вблизи д. Булгаково, участок расположен в центральной части кадастрового квартала 50:23:0050553.,с кадастровым номером: 50:23:0050553:303, зарегистрированные обременения: Жилой дом, назначение: жилое, площадью 80,5 кв. м., расположенный по адресу: Московская область, г. о Раменский, д Булгаково, с кадастровым номером: 50:23:0050553:1328, зарегистрированные обременения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CB50B1">
        <w:rPr>
          <w:rFonts w:ascii="Times New Roman" w:hAnsi="Times New Roman" w:cs="Times New Roman"/>
          <w:color w:val="333333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lastRenderedPageBreak/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77777777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  <w:shd w:val="clear" w:color="auto" w:fill="auto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19087317" w14:textId="77777777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proofErr w:type="spellStart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Ханалиевой</w:t>
            </w:r>
            <w:proofErr w:type="spellEnd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Анны </w:t>
            </w:r>
            <w:proofErr w:type="gramStart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Викторовны 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</w:t>
            </w:r>
            <w:proofErr w:type="gramEnd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 О.Н.</w:t>
            </w:r>
          </w:p>
          <w:p w14:paraId="08CF0502" w14:textId="2EEA3112" w:rsidR="003952E5" w:rsidRPr="003952E5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ФИЛИАЛ "ЦЕНТРАЛЬНЫЙ" ПАО "СОВКОМБАНК"</w:t>
            </w:r>
            <w:r w:rsidRPr="003952E5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адрес: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633011, РОССИЙСКАЯ ФЕДЕРАЦИЯ, НОВОСИБИРСКАЯ ОБЛ,</w:t>
            </w:r>
            <w:r w:rsidRPr="003952E5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БЕРДСК Г, ПОПОВА УЛ, 11,</w:t>
            </w:r>
            <w:r w:rsidRPr="003952E5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БИК 045004763, ИНН </w:t>
            </w:r>
            <w:proofErr w:type="gramStart"/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4401116480,  ОГРН</w:t>
            </w:r>
            <w:proofErr w:type="gramEnd"/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1144400000425, КПП 544543001</w:t>
            </w:r>
          </w:p>
          <w:p w14:paraId="08FFDE3E" w14:textId="77777777" w:rsidR="003952E5" w:rsidRPr="003952E5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proofErr w:type="spellStart"/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Корр</w:t>
            </w:r>
            <w:proofErr w:type="spellEnd"/>
            <w:r w:rsidRPr="003952E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/счет 30101810150040000763</w:t>
            </w:r>
          </w:p>
          <w:p w14:paraId="5AFDB30F" w14:textId="77777777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Счет получателя: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hd w:val="clear" w:color="auto" w:fill="FFFFFF"/>
                <w:lang w:bidi="ar-SA"/>
              </w:rPr>
              <w:t>40817810850206870911</w:t>
            </w:r>
          </w:p>
          <w:p w14:paraId="51CB2BAD" w14:textId="77777777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Ханалиева</w:t>
            </w:r>
            <w:proofErr w:type="spellEnd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 Анна Викторовна</w:t>
            </w:r>
          </w:p>
          <w:p w14:paraId="75A156D8" w14:textId="7A5774E5" w:rsidR="001A0B63" w:rsidRPr="001A0B63" w:rsidRDefault="003952E5" w:rsidP="003952E5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1A85" w14:textId="77777777" w:rsidR="009700D2" w:rsidRDefault="009700D2">
      <w:r>
        <w:separator/>
      </w:r>
    </w:p>
  </w:endnote>
  <w:endnote w:type="continuationSeparator" w:id="0">
    <w:p w14:paraId="0637A30A" w14:textId="77777777" w:rsidR="009700D2" w:rsidRDefault="0097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0730" w14:textId="77777777" w:rsidR="009700D2" w:rsidRDefault="009700D2">
      <w:r>
        <w:separator/>
      </w:r>
    </w:p>
  </w:footnote>
  <w:footnote w:type="continuationSeparator" w:id="0">
    <w:p w14:paraId="47ABE1E2" w14:textId="77777777" w:rsidR="009700D2" w:rsidRDefault="0097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75FF2"/>
    <w:rsid w:val="00484F6E"/>
    <w:rsid w:val="00492BD6"/>
    <w:rsid w:val="00611C4F"/>
    <w:rsid w:val="00631BCD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C336BA"/>
    <w:rsid w:val="00C8205E"/>
    <w:rsid w:val="00CA57B7"/>
    <w:rsid w:val="00CB50B1"/>
    <w:rsid w:val="00CC7CA6"/>
    <w:rsid w:val="00CE64AC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6</cp:revision>
  <cp:lastPrinted>2019-10-03T13:17:00Z</cp:lastPrinted>
  <dcterms:created xsi:type="dcterms:W3CDTF">2025-03-27T12:50:00Z</dcterms:created>
  <dcterms:modified xsi:type="dcterms:W3CDTF">2025-11-11T06:30:00Z</dcterms:modified>
</cp:coreProperties>
</file>