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403F393B" w:rsidR="0083003C" w:rsidRDefault="0083003C" w:rsidP="008300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 Белгород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DE4D728" w14:textId="77777777" w:rsidR="00731C76" w:rsidRDefault="00731C76" w:rsidP="0083003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93B889" w14:textId="00FB002F" w:rsidR="009E40F3" w:rsidRPr="009E40F3" w:rsidRDefault="00482230" w:rsidP="00BA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2230">
        <w:rPr>
          <w:rFonts w:ascii="Times New Roman" w:hAnsi="Times New Roman" w:cs="Times New Roman"/>
          <w:bCs/>
          <w:sz w:val="20"/>
          <w:szCs w:val="20"/>
        </w:rPr>
        <w:t>Конкурсный управляющий ООО «</w:t>
      </w:r>
      <w:proofErr w:type="spellStart"/>
      <w:r w:rsidR="00FB2E55">
        <w:rPr>
          <w:rFonts w:ascii="Times New Roman" w:hAnsi="Times New Roman" w:cs="Times New Roman"/>
          <w:bCs/>
          <w:sz w:val="20"/>
          <w:szCs w:val="20"/>
        </w:rPr>
        <w:t>Агростатус</w:t>
      </w:r>
      <w:proofErr w:type="spellEnd"/>
      <w:r w:rsidRPr="00482230">
        <w:rPr>
          <w:rFonts w:ascii="Times New Roman" w:hAnsi="Times New Roman" w:cs="Times New Roman"/>
          <w:bCs/>
          <w:sz w:val="20"/>
          <w:szCs w:val="20"/>
        </w:rPr>
        <w:t xml:space="preserve">» Атараев Б.М., именуемый в дальнейшем «Продавец», действующий на основании Федерального закона «О несостоятельности (банкротстве)» и решения </w:t>
      </w:r>
      <w:r w:rsidR="00FB2E55" w:rsidRPr="00FB2E55">
        <w:rPr>
          <w:rFonts w:ascii="Times New Roman" w:hAnsi="Times New Roman" w:cs="Times New Roman"/>
          <w:bCs/>
          <w:sz w:val="20"/>
          <w:szCs w:val="20"/>
        </w:rPr>
        <w:t>Арбитражного судом Белгородской области по делу № А08-10782/2023 от 09.01.2025г.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, с одной стороны, и___________________________________________________________,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14:paraId="781B133E" w14:textId="77777777" w:rsidR="009E40F3" w:rsidRPr="009E40F3" w:rsidRDefault="009E40F3" w:rsidP="008300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0713B7BC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04269D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>0% от</w:t>
      </w:r>
      <w:r w:rsidR="00FB2E55">
        <w:rPr>
          <w:rFonts w:ascii="Times New Roman" w:hAnsi="Times New Roman" w:cs="Times New Roman"/>
          <w:sz w:val="20"/>
          <w:szCs w:val="20"/>
        </w:rPr>
        <w:t xml:space="preserve"> 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FB2E55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="0068489C" w:rsidRPr="007C1B70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813DA6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FB2E55">
        <w:rPr>
          <w:rFonts w:ascii="Times New Roman" w:hAnsi="Times New Roman" w:cs="Times New Roman"/>
          <w:bCs/>
          <w:sz w:val="20"/>
          <w:szCs w:val="20"/>
        </w:rPr>
        <w:t>Агростатус</w:t>
      </w:r>
      <w:proofErr w:type="spellEnd"/>
      <w:r w:rsidR="00813DA6" w:rsidRPr="00813DA6">
        <w:rPr>
          <w:rFonts w:ascii="Times New Roman" w:hAnsi="Times New Roman" w:cs="Times New Roman"/>
          <w:sz w:val="20"/>
          <w:szCs w:val="20"/>
        </w:rPr>
        <w:t>»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024A7087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20% от начальной цены и подлежит перечислению на счет </w:t>
      </w:r>
      <w:r w:rsidR="00482230" w:rsidRPr="00482230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FB2E55">
        <w:rPr>
          <w:rFonts w:ascii="Times New Roman" w:hAnsi="Times New Roman" w:cs="Times New Roman"/>
          <w:bCs/>
          <w:sz w:val="20"/>
          <w:szCs w:val="20"/>
        </w:rPr>
        <w:t>Агростатус</w:t>
      </w:r>
      <w:proofErr w:type="spellEnd"/>
      <w:r w:rsidR="00482230" w:rsidRPr="00482230">
        <w:rPr>
          <w:rFonts w:ascii="Times New Roman" w:hAnsi="Times New Roman" w:cs="Times New Roman"/>
          <w:sz w:val="20"/>
          <w:szCs w:val="20"/>
        </w:rPr>
        <w:t>»</w:t>
      </w:r>
      <w:r w:rsidR="00FB2E55">
        <w:rPr>
          <w:rFonts w:ascii="Times New Roman" w:hAnsi="Times New Roman" w:cs="Times New Roman"/>
          <w:sz w:val="20"/>
          <w:szCs w:val="20"/>
        </w:rPr>
        <w:t xml:space="preserve">: </w:t>
      </w:r>
      <w:r w:rsidR="00FB2E55" w:rsidRPr="00FB2E55">
        <w:rPr>
          <w:rFonts w:ascii="Times New Roman" w:hAnsi="Times New Roman" w:cs="Times New Roman"/>
          <w:sz w:val="20"/>
          <w:szCs w:val="20"/>
        </w:rPr>
        <w:t>40702810112020151886, Филиал "Корпоративный" ПАО "</w:t>
      </w:r>
      <w:proofErr w:type="spellStart"/>
      <w:r w:rsidR="00FB2E55" w:rsidRPr="00FB2E55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FB2E55" w:rsidRPr="00FB2E55">
        <w:rPr>
          <w:rFonts w:ascii="Times New Roman" w:hAnsi="Times New Roman" w:cs="Times New Roman"/>
          <w:sz w:val="20"/>
          <w:szCs w:val="20"/>
        </w:rPr>
        <w:t>" (г Москва), к/с 30101810445250000360, БИК 044525360</w:t>
      </w:r>
      <w:r w:rsidRPr="00731C76">
        <w:rPr>
          <w:rFonts w:ascii="Times New Roman" w:hAnsi="Times New Roman" w:cs="Times New Roman"/>
          <w:sz w:val="20"/>
          <w:szCs w:val="20"/>
        </w:rPr>
        <w:t xml:space="preserve"> 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68489C" w:rsidRPr="00731C76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731C76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FB2E55">
        <w:rPr>
          <w:rFonts w:ascii="Times New Roman" w:hAnsi="Times New Roman" w:cs="Times New Roman"/>
          <w:bCs/>
          <w:sz w:val="20"/>
          <w:szCs w:val="20"/>
        </w:rPr>
        <w:t>Агростатус</w:t>
      </w:r>
      <w:proofErr w:type="spellEnd"/>
      <w:r w:rsidR="00813DA6" w:rsidRPr="00731C76">
        <w:rPr>
          <w:rFonts w:ascii="Times New Roman" w:hAnsi="Times New Roman" w:cs="Times New Roman"/>
          <w:sz w:val="20"/>
          <w:szCs w:val="20"/>
        </w:rPr>
        <w:t>»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>лот №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77777777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 вопросов, споры разрешаются в Арбитражном суде Белгородской области 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9E40F3" w14:paraId="18711A46" w14:textId="77777777" w:rsidTr="00BA0D59">
        <w:trPr>
          <w:trHeight w:val="4252"/>
        </w:trPr>
        <w:tc>
          <w:tcPr>
            <w:tcW w:w="4968" w:type="dxa"/>
            <w:shd w:val="clear" w:color="auto" w:fill="auto"/>
          </w:tcPr>
          <w:p w14:paraId="27F5CC94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11F3CD" w14:textId="629C79B4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торгов:</w:t>
            </w:r>
          </w:p>
          <w:p w14:paraId="717FDF23" w14:textId="3E105D58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 w:rsidR="00FB2E55" w:rsidRPr="00FB2E55">
              <w:rPr>
                <w:rFonts w:ascii="Times New Roman" w:hAnsi="Times New Roman" w:cs="Times New Roman"/>
                <w:b/>
                <w:sz w:val="20"/>
                <w:szCs w:val="20"/>
              </w:rPr>
              <w:t>Агростатус</w:t>
            </w:r>
            <w:proofErr w:type="spellEnd"/>
            <w:r w:rsidRPr="004822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1A0394D" w14:textId="77777777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EE6145" w14:textId="1EA3763A" w:rsidR="00482230" w:rsidRDefault="00FB2E55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E55">
              <w:rPr>
                <w:rFonts w:ascii="Times New Roman" w:hAnsi="Times New Roman" w:cs="Times New Roman"/>
                <w:bCs/>
                <w:sz w:val="20"/>
                <w:szCs w:val="20"/>
              </w:rPr>
              <w:t>ИНН 3123483561, ОГРН 1213100014600</w:t>
            </w:r>
            <w:bookmarkStart w:id="0" w:name="_GoBack"/>
            <w:bookmarkEnd w:id="0"/>
          </w:p>
          <w:p w14:paraId="7FFB4C35" w14:textId="66A795D9" w:rsidR="00FB2E55" w:rsidRDefault="00FB2E55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2C84C4" w14:textId="34EE325D" w:rsidR="00FB2E55" w:rsidRDefault="00FB2E55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0EE77D" w14:textId="23D367C0" w:rsidR="00FB2E55" w:rsidRDefault="00FB2E55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3FF337" w14:textId="30623CE1" w:rsidR="00FB2E55" w:rsidRDefault="00FB2E55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C64A8C" w14:textId="77777777" w:rsidR="00FB2E55" w:rsidRDefault="00FB2E55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78067D" w14:textId="619DD7EE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1A7B0" w14:textId="6AFB27F4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Конкурсный управляющий</w:t>
            </w:r>
          </w:p>
          <w:p w14:paraId="62E7CD3C" w14:textId="77777777" w:rsidR="00482230" w:rsidRPr="00BA0D59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406B43" w14:textId="6B82BD77" w:rsidR="00BA0D59" w:rsidRPr="00BA0D59" w:rsidRDefault="00BA0D59" w:rsidP="00BA0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 / Б.М. Атараев. /</w:t>
            </w:r>
          </w:p>
          <w:p w14:paraId="1219E44F" w14:textId="7E5FEA4A" w:rsidR="009E40F3" w:rsidRPr="009E40F3" w:rsidRDefault="00BA0D59" w:rsidP="00BA0D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319B4FDC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BA0F2B" w14:textId="1BB6099B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07E4A36A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Default="00EC35CE"/>
    <w:sectPr w:rsidR="00EC35CE" w:rsidSect="00482230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F3"/>
    <w:rsid w:val="0004269D"/>
    <w:rsid w:val="000C526E"/>
    <w:rsid w:val="00103CF7"/>
    <w:rsid w:val="001338F4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8489C"/>
    <w:rsid w:val="006A5F98"/>
    <w:rsid w:val="006C45C1"/>
    <w:rsid w:val="006E213E"/>
    <w:rsid w:val="006F358D"/>
    <w:rsid w:val="00710F0B"/>
    <w:rsid w:val="00731C76"/>
    <w:rsid w:val="007C1B70"/>
    <w:rsid w:val="00813DA6"/>
    <w:rsid w:val="0083003C"/>
    <w:rsid w:val="008823FB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B6A7B"/>
    <w:rsid w:val="00BA0D59"/>
    <w:rsid w:val="00C32FC2"/>
    <w:rsid w:val="00D8395B"/>
    <w:rsid w:val="00DB5A16"/>
    <w:rsid w:val="00E06E5F"/>
    <w:rsid w:val="00E43245"/>
    <w:rsid w:val="00EC35CE"/>
    <w:rsid w:val="00F972FD"/>
    <w:rsid w:val="00FB2E55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  <w15:docId w15:val="{A17574D8-A0F0-40DB-86CB-3F9EB58E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9</cp:revision>
  <dcterms:created xsi:type="dcterms:W3CDTF">2022-12-15T09:33:00Z</dcterms:created>
  <dcterms:modified xsi:type="dcterms:W3CDTF">2025-11-21T13:51:00Z</dcterms:modified>
</cp:coreProperties>
</file>