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D86B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70F441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E04786">
        <w:rPr>
          <w:rFonts w:ascii="Times New Roman" w:hAnsi="Times New Roman"/>
          <w:sz w:val="24"/>
          <w:szCs w:val="24"/>
        </w:rPr>
        <w:t>____________</w:t>
      </w:r>
      <w:r w:rsidR="0060446A">
        <w:rPr>
          <w:rFonts w:ascii="Times New Roman" w:hAnsi="Times New Roman"/>
          <w:noProof/>
          <w:sz w:val="24"/>
          <w:szCs w:val="24"/>
        </w:rPr>
        <w:t xml:space="preserve"> 202</w:t>
      </w:r>
      <w:r w:rsidR="00847BCE">
        <w:rPr>
          <w:rFonts w:ascii="Times New Roman" w:hAnsi="Times New Roman"/>
          <w:noProof/>
          <w:sz w:val="24"/>
          <w:szCs w:val="24"/>
        </w:rPr>
        <w:t>_</w:t>
      </w:r>
      <w:r w:rsidR="0060446A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FB3B0D8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438CC" w14:textId="77777777" w:rsidR="003C33A8" w:rsidRDefault="0060446A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«Энергострой 2»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1127453009342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7453246559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454084, Челябинская область, г.Челябинск, пр-кт Победы, д.177, пом.4, офис 310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Путилов Алексей Владимирович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Челябинской области от 21.01.2025 г. (резолютивная часть объявлена 14.01.2025 г.) по делу № А76-40535/2023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05393E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E85D9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241A9C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0446A">
        <w:rPr>
          <w:rFonts w:ascii="Times New Roman" w:hAnsi="Times New Roman"/>
          <w:noProof/>
          <w:sz w:val="24"/>
          <w:szCs w:val="24"/>
        </w:rPr>
        <w:t>ООО «Энергострой 2»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C1A155F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FB2C99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EB4A1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58637B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914156A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86443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3F4FC5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60446A">
        <w:rPr>
          <w:rFonts w:ascii="Times New Roman" w:hAnsi="Times New Roman"/>
          <w:noProof/>
          <w:sz w:val="24"/>
          <w:szCs w:val="24"/>
        </w:rPr>
        <w:t>ООО «Энергострой 2»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880FB6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738A26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2BB7EB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DFA2EBE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E00245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9C3E357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0446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AF54504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657E14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26DA6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47BCE" w14:paraId="4A29A94E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575D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6683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847BCE" w14:paraId="3076458F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0DF97" w14:textId="77777777" w:rsidR="003C33A8" w:rsidRPr="000F0575" w:rsidRDefault="0060446A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«Энергострой 2»</w:t>
            </w:r>
          </w:p>
          <w:p w14:paraId="289E7DEC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5186F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044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40702810003410000028</w:t>
            </w:r>
          </w:p>
          <w:p w14:paraId="49B2E54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6044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"Московский Кредитный 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F13B0A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044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30101810745250000659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16E112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044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044525659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5693D3A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BEED6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BCE" w14:paraId="270EB66D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7532C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51E872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3346D8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044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Путилов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1B35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BA1FD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656CE1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A794065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869DD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24524C"/>
    <w:rsid w:val="00306934"/>
    <w:rsid w:val="003C33A8"/>
    <w:rsid w:val="0060446A"/>
    <w:rsid w:val="006E4B40"/>
    <w:rsid w:val="0083316D"/>
    <w:rsid w:val="00847BCE"/>
    <w:rsid w:val="009104B0"/>
    <w:rsid w:val="00BC011D"/>
    <w:rsid w:val="00BC338E"/>
    <w:rsid w:val="00BF05FD"/>
    <w:rsid w:val="00BF635A"/>
    <w:rsid w:val="00C56A4C"/>
    <w:rsid w:val="00D144E0"/>
    <w:rsid w:val="00D517DE"/>
    <w:rsid w:val="00D9207F"/>
    <w:rsid w:val="00DA6969"/>
    <w:rsid w:val="00E04786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BB81"/>
  <w15:chartTrackingRefBased/>
  <w15:docId w15:val="{FFDA0192-47C5-4139-B440-5221B7B3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EE19-041C-40A1-AA40-B93CEDEE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2025-10-22T10:24:00Z</dcterms:created>
  <dcterms:modified xsi:type="dcterms:W3CDTF">2025-10-22T10:24:00Z</dcterms:modified>
</cp:coreProperties>
</file>