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90FA" w14:textId="77777777" w:rsidR="005D7DE1" w:rsidRPr="00381CA2" w:rsidRDefault="005D7DE1" w:rsidP="00576337">
      <w:pPr>
        <w:jc w:val="center"/>
        <w:rPr>
          <w:b/>
          <w:sz w:val="22"/>
          <w:szCs w:val="22"/>
        </w:rPr>
      </w:pPr>
      <w:r w:rsidRPr="00381CA2">
        <w:rPr>
          <w:b/>
          <w:sz w:val="22"/>
          <w:szCs w:val="22"/>
        </w:rPr>
        <w:t>ДОГОВОР</w:t>
      </w:r>
    </w:p>
    <w:p w14:paraId="12FC8C6F" w14:textId="77777777" w:rsidR="005D7DE1" w:rsidRPr="00381CA2" w:rsidRDefault="005D7DE1" w:rsidP="00576337">
      <w:pPr>
        <w:jc w:val="center"/>
        <w:rPr>
          <w:b/>
          <w:sz w:val="22"/>
          <w:szCs w:val="22"/>
          <w:lang w:val="en-US"/>
        </w:rPr>
      </w:pPr>
      <w:r w:rsidRPr="00381CA2">
        <w:rPr>
          <w:b/>
          <w:sz w:val="22"/>
          <w:szCs w:val="22"/>
        </w:rPr>
        <w:t xml:space="preserve">купли-продажи имущества </w:t>
      </w:r>
    </w:p>
    <w:p w14:paraId="7DA427FB" w14:textId="77777777" w:rsidR="00537A91" w:rsidRPr="00381CA2" w:rsidRDefault="00537A91" w:rsidP="00576337">
      <w:pPr>
        <w:jc w:val="center"/>
        <w:rPr>
          <w:b/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381CA2" w14:paraId="093731EA" w14:textId="77777777" w:rsidTr="00537A91">
        <w:tc>
          <w:tcPr>
            <w:tcW w:w="5069" w:type="dxa"/>
          </w:tcPr>
          <w:p w14:paraId="1D9EC817" w14:textId="7B0F38E9" w:rsidR="00537A91" w:rsidRPr="00381CA2" w:rsidRDefault="00537A91" w:rsidP="00576337">
            <w:pPr>
              <w:rPr>
                <w:sz w:val="22"/>
                <w:szCs w:val="22"/>
              </w:rPr>
            </w:pPr>
            <w:r w:rsidRPr="00381CA2">
              <w:rPr>
                <w:sz w:val="22"/>
                <w:szCs w:val="22"/>
              </w:rPr>
              <w:t xml:space="preserve">г. </w:t>
            </w:r>
            <w:r w:rsidR="00F264B6" w:rsidRPr="00381CA2">
              <w:rPr>
                <w:sz w:val="22"/>
                <w:szCs w:val="22"/>
              </w:rPr>
              <w:t>Иркутск</w:t>
            </w:r>
          </w:p>
        </w:tc>
        <w:tc>
          <w:tcPr>
            <w:tcW w:w="5070" w:type="dxa"/>
          </w:tcPr>
          <w:p w14:paraId="6F6ED03A" w14:textId="2C244CEB" w:rsidR="00537A91" w:rsidRPr="00381CA2" w:rsidRDefault="008D512C" w:rsidP="00576337">
            <w:pPr>
              <w:jc w:val="right"/>
              <w:rPr>
                <w:sz w:val="22"/>
                <w:szCs w:val="22"/>
                <w:highlight w:val="yellow"/>
              </w:rPr>
            </w:pPr>
            <w:r w:rsidRPr="00381CA2">
              <w:rPr>
                <w:sz w:val="22"/>
                <w:szCs w:val="22"/>
              </w:rPr>
              <w:t>«</w:t>
            </w:r>
            <w:r w:rsidR="00020321" w:rsidRPr="00381CA2">
              <w:rPr>
                <w:sz w:val="22"/>
                <w:szCs w:val="22"/>
              </w:rPr>
              <w:t>__</w:t>
            </w:r>
            <w:r w:rsidRPr="00381CA2">
              <w:rPr>
                <w:sz w:val="22"/>
                <w:szCs w:val="22"/>
              </w:rPr>
              <w:t>»</w:t>
            </w:r>
            <w:r w:rsidR="00537A91" w:rsidRPr="00381CA2">
              <w:rPr>
                <w:sz w:val="22"/>
                <w:szCs w:val="22"/>
              </w:rPr>
              <w:t xml:space="preserve"> </w:t>
            </w:r>
            <w:r w:rsidR="00020321" w:rsidRPr="00381CA2">
              <w:rPr>
                <w:sz w:val="22"/>
                <w:szCs w:val="22"/>
              </w:rPr>
              <w:t>_____</w:t>
            </w:r>
            <w:r w:rsidR="00537A91" w:rsidRPr="00381CA2">
              <w:rPr>
                <w:sz w:val="22"/>
                <w:szCs w:val="22"/>
              </w:rPr>
              <w:t xml:space="preserve"> 20</w:t>
            </w:r>
            <w:r w:rsidR="00EF498B" w:rsidRPr="00381CA2">
              <w:rPr>
                <w:sz w:val="22"/>
                <w:szCs w:val="22"/>
              </w:rPr>
              <w:t>2</w:t>
            </w:r>
            <w:r w:rsidR="003107E8">
              <w:rPr>
                <w:sz w:val="22"/>
                <w:szCs w:val="22"/>
              </w:rPr>
              <w:t>6</w:t>
            </w:r>
            <w:r w:rsidR="00537A91" w:rsidRPr="00381CA2">
              <w:rPr>
                <w:sz w:val="22"/>
                <w:szCs w:val="22"/>
              </w:rPr>
              <w:t xml:space="preserve"> г.</w:t>
            </w:r>
          </w:p>
        </w:tc>
      </w:tr>
    </w:tbl>
    <w:p w14:paraId="2582A6C4" w14:textId="77777777" w:rsidR="00DD056E" w:rsidRPr="00381CA2" w:rsidRDefault="00DD056E" w:rsidP="00576337">
      <w:pPr>
        <w:jc w:val="center"/>
        <w:rPr>
          <w:b/>
          <w:sz w:val="22"/>
          <w:szCs w:val="22"/>
        </w:rPr>
      </w:pPr>
    </w:p>
    <w:p w14:paraId="20446EFE" w14:textId="06A14874" w:rsidR="008D512C" w:rsidRPr="00381CA2" w:rsidRDefault="00F264B6" w:rsidP="00576337">
      <w:pPr>
        <w:ind w:firstLine="426"/>
        <w:jc w:val="both"/>
        <w:rPr>
          <w:rFonts w:eastAsia="Calibri"/>
          <w:sz w:val="22"/>
          <w:szCs w:val="22"/>
        </w:rPr>
      </w:pPr>
      <w:bookmarkStart w:id="0" w:name="_Hlk146878875"/>
      <w:r w:rsidRPr="00381CA2">
        <w:rPr>
          <w:rFonts w:eastAsia="Calibri"/>
          <w:b/>
          <w:sz w:val="22"/>
          <w:szCs w:val="22"/>
        </w:rPr>
        <w:t xml:space="preserve">ООО «НЕФТЬЭНЕРГОПРОДУКТ» </w:t>
      </w:r>
      <w:r w:rsidRPr="00381CA2">
        <w:rPr>
          <w:rFonts w:eastAsia="Calibri"/>
          <w:bCs/>
          <w:sz w:val="22"/>
          <w:szCs w:val="22"/>
        </w:rPr>
        <w:t xml:space="preserve">(ОГРН 1118603003980, ИНН 8603180830, адрес: 628634, Ханты-Мансийский - Югра автономный округ, Нижневартовский район, поселок городского типа Излучинск, Набережная ул., д. 21, помещ. 1006) именуемый </w:t>
      </w:r>
      <w:bookmarkEnd w:id="0"/>
      <w:r w:rsidRPr="00381CA2">
        <w:rPr>
          <w:rFonts w:eastAsia="Calibri"/>
          <w:bCs/>
          <w:sz w:val="22"/>
          <w:szCs w:val="22"/>
        </w:rPr>
        <w:t>в дальнейшем «Должник», в лице конкурсного управляющего Косыгина Александра Сергеевича, действующей на основании решения Арбитражного суда Ханты-Мансийского автономного округа – Югры от 22.07.2025 г. по делу № А75-9973/2024</w:t>
      </w:r>
      <w:r w:rsidR="008D512C" w:rsidRPr="00381CA2">
        <w:rPr>
          <w:rFonts w:eastAsia="Calibri"/>
          <w:sz w:val="22"/>
          <w:szCs w:val="22"/>
        </w:rPr>
        <w:t>, именуем</w:t>
      </w:r>
      <w:r w:rsidR="00976C0A">
        <w:rPr>
          <w:rFonts w:eastAsia="Calibri"/>
          <w:sz w:val="22"/>
          <w:szCs w:val="22"/>
        </w:rPr>
        <w:t>ый</w:t>
      </w:r>
      <w:r w:rsidR="008D512C" w:rsidRPr="00381CA2">
        <w:rPr>
          <w:rFonts w:eastAsia="Calibri"/>
          <w:sz w:val="22"/>
          <w:szCs w:val="22"/>
        </w:rPr>
        <w:t xml:space="preserve"> в дальнейшем «Продавец», с одной стороны и</w:t>
      </w:r>
    </w:p>
    <w:p w14:paraId="7C62CC2E" w14:textId="1C2B331D" w:rsidR="008D512C" w:rsidRPr="00381CA2" w:rsidRDefault="008D512C" w:rsidP="00576337">
      <w:pPr>
        <w:tabs>
          <w:tab w:val="left" w:pos="0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381CA2">
        <w:rPr>
          <w:sz w:val="22"/>
          <w:szCs w:val="22"/>
          <w:lang w:eastAsia="ar-SA"/>
        </w:rPr>
        <w:t>______________________________________________________________________</w:t>
      </w:r>
      <w:r w:rsidR="00F1297F" w:rsidRPr="00381CA2">
        <w:rPr>
          <w:sz w:val="22"/>
          <w:szCs w:val="22"/>
          <w:lang w:eastAsia="ar-SA"/>
        </w:rPr>
        <w:t>____________</w:t>
      </w:r>
      <w:r w:rsidRPr="00381CA2">
        <w:rPr>
          <w:sz w:val="22"/>
          <w:szCs w:val="22"/>
          <w:lang w:eastAsia="ar-SA"/>
        </w:rPr>
        <w:t xml:space="preserve"> в лице ____________________________________________</w:t>
      </w:r>
      <w:r w:rsidR="00F1297F" w:rsidRPr="00381CA2">
        <w:rPr>
          <w:sz w:val="22"/>
          <w:szCs w:val="22"/>
          <w:lang w:eastAsia="ar-SA"/>
        </w:rPr>
        <w:t>______________________</w:t>
      </w:r>
      <w:r w:rsidRPr="00381CA2">
        <w:rPr>
          <w:sz w:val="22"/>
          <w:szCs w:val="22"/>
          <w:lang w:eastAsia="ar-SA"/>
        </w:rPr>
        <w:t>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381CA2" w:rsidRDefault="008D512C" w:rsidP="00576337">
      <w:pPr>
        <w:tabs>
          <w:tab w:val="left" w:pos="0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381CA2">
        <w:rPr>
          <w:sz w:val="22"/>
          <w:szCs w:val="22"/>
          <w:lang w:eastAsia="ar-SA"/>
        </w:rPr>
        <w:t xml:space="preserve">далее совместно именуемые «Стороны», заключили настоящий </w:t>
      </w:r>
      <w:r w:rsidR="003F730E" w:rsidRPr="00381CA2">
        <w:rPr>
          <w:sz w:val="22"/>
          <w:szCs w:val="22"/>
          <w:lang w:eastAsia="ar-SA"/>
        </w:rPr>
        <w:t>д</w:t>
      </w:r>
      <w:r w:rsidRPr="00381CA2">
        <w:rPr>
          <w:sz w:val="22"/>
          <w:szCs w:val="22"/>
          <w:lang w:eastAsia="ar-SA"/>
        </w:rPr>
        <w:t xml:space="preserve">оговор </w:t>
      </w:r>
      <w:r w:rsidR="00C77A94" w:rsidRPr="00381CA2">
        <w:rPr>
          <w:sz w:val="22"/>
          <w:szCs w:val="22"/>
          <w:lang w:eastAsia="ar-SA"/>
        </w:rPr>
        <w:t xml:space="preserve">(далее – Договор) </w:t>
      </w:r>
      <w:r w:rsidRPr="00381CA2">
        <w:rPr>
          <w:sz w:val="22"/>
          <w:szCs w:val="22"/>
          <w:lang w:eastAsia="ar-SA"/>
        </w:rPr>
        <w:t>о нижеследующем:</w:t>
      </w:r>
    </w:p>
    <w:p w14:paraId="3064E5BA" w14:textId="77777777" w:rsidR="00492913" w:rsidRPr="00381CA2" w:rsidRDefault="00492913" w:rsidP="00576337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14:paraId="29CDEE4F" w14:textId="77777777" w:rsidR="00492913" w:rsidRPr="00381CA2" w:rsidRDefault="00492913" w:rsidP="00576337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2"/>
          <w:szCs w:val="22"/>
        </w:rPr>
      </w:pPr>
      <w:bookmarkStart w:id="1" w:name="_Ref89149300"/>
      <w:r w:rsidRPr="00381CA2">
        <w:rPr>
          <w:b/>
          <w:bCs/>
          <w:caps/>
          <w:sz w:val="22"/>
          <w:szCs w:val="22"/>
        </w:rPr>
        <w:t>Предмет договора</w:t>
      </w:r>
      <w:bookmarkEnd w:id="1"/>
    </w:p>
    <w:p w14:paraId="5C3C0917" w14:textId="77777777" w:rsidR="003102EA" w:rsidRPr="00381CA2" w:rsidRDefault="003102EA" w:rsidP="00576337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2"/>
          <w:szCs w:val="22"/>
        </w:rPr>
      </w:pPr>
    </w:p>
    <w:p w14:paraId="0635A0A2" w14:textId="521D1815" w:rsidR="00492913" w:rsidRPr="00381CA2" w:rsidRDefault="00492913" w:rsidP="00576337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Продавец обязуется передать в собственность Покупателя, а Покупатель принять</w:t>
      </w:r>
      <w:r w:rsidR="008D2FF8" w:rsidRPr="00381CA2">
        <w:rPr>
          <w:sz w:val="22"/>
          <w:szCs w:val="22"/>
        </w:rPr>
        <w:t xml:space="preserve"> и оплатить и</w:t>
      </w:r>
      <w:r w:rsidRPr="00381CA2">
        <w:rPr>
          <w:sz w:val="22"/>
          <w:szCs w:val="22"/>
        </w:rPr>
        <w:t>мущество</w:t>
      </w:r>
      <w:r w:rsidR="008D2FF8" w:rsidRPr="00381CA2">
        <w:rPr>
          <w:sz w:val="22"/>
          <w:szCs w:val="22"/>
        </w:rPr>
        <w:t xml:space="preserve"> (далее по тексту </w:t>
      </w:r>
      <w:r w:rsidR="00A41D12" w:rsidRPr="00381CA2">
        <w:rPr>
          <w:sz w:val="22"/>
          <w:szCs w:val="22"/>
        </w:rPr>
        <w:t xml:space="preserve">- </w:t>
      </w:r>
      <w:r w:rsidR="009A598C" w:rsidRPr="00381CA2">
        <w:rPr>
          <w:i/>
          <w:sz w:val="22"/>
          <w:szCs w:val="22"/>
        </w:rPr>
        <w:t>Имущество</w:t>
      </w:r>
      <w:r w:rsidR="008D2FF8" w:rsidRPr="00381CA2">
        <w:rPr>
          <w:sz w:val="22"/>
          <w:szCs w:val="22"/>
        </w:rPr>
        <w:t>)</w:t>
      </w:r>
      <w:r w:rsidR="00ED4B13" w:rsidRPr="00381CA2">
        <w:rPr>
          <w:sz w:val="22"/>
          <w:szCs w:val="22"/>
        </w:rPr>
        <w:t>, указанное в Приложении №1 к настоящему Договору, являющееся его неотъемлемой частью.</w:t>
      </w:r>
      <w:r w:rsidR="00DE2290" w:rsidRPr="00381CA2">
        <w:rPr>
          <w:sz w:val="22"/>
          <w:szCs w:val="22"/>
        </w:rPr>
        <w:t xml:space="preserve"> </w:t>
      </w:r>
      <w:r w:rsidR="000355F4" w:rsidRPr="00381CA2">
        <w:rPr>
          <w:sz w:val="22"/>
          <w:szCs w:val="22"/>
        </w:rPr>
        <w:t xml:space="preserve">Сведения о составе, описании, характеристиках передаваемого </w:t>
      </w:r>
      <w:r w:rsidR="000355F4" w:rsidRPr="00381CA2">
        <w:rPr>
          <w:i/>
          <w:sz w:val="22"/>
          <w:szCs w:val="22"/>
        </w:rPr>
        <w:t>Имущества</w:t>
      </w:r>
      <w:r w:rsidR="000355F4" w:rsidRPr="00381CA2">
        <w:rPr>
          <w:sz w:val="22"/>
          <w:szCs w:val="22"/>
        </w:rPr>
        <w:t xml:space="preserve"> содержится в Приложении № 1 к настоящему Договору.</w:t>
      </w:r>
    </w:p>
    <w:p w14:paraId="4D0CAC9C" w14:textId="073A7285" w:rsidR="00A40ED5" w:rsidRPr="00381CA2" w:rsidRDefault="00A40ED5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2"/>
          <w:szCs w:val="22"/>
        </w:rPr>
      </w:pPr>
    </w:p>
    <w:p w14:paraId="7A46AB58" w14:textId="77777777" w:rsidR="00492913" w:rsidRPr="00381CA2" w:rsidRDefault="00492913" w:rsidP="00576337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2"/>
          <w:szCs w:val="22"/>
        </w:rPr>
      </w:pPr>
      <w:bookmarkStart w:id="2" w:name="_Ref89149404"/>
      <w:r w:rsidRPr="00381CA2">
        <w:rPr>
          <w:b/>
          <w:bCs/>
          <w:sz w:val="22"/>
          <w:szCs w:val="22"/>
        </w:rPr>
        <w:t>ЦЕНА И ПОРЯДОК РАСЧЕТОВ</w:t>
      </w:r>
      <w:bookmarkEnd w:id="2"/>
    </w:p>
    <w:p w14:paraId="04284489" w14:textId="77777777" w:rsidR="003102EA" w:rsidRPr="00381CA2" w:rsidRDefault="003102EA" w:rsidP="00576337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2"/>
          <w:szCs w:val="22"/>
        </w:rPr>
      </w:pPr>
    </w:p>
    <w:p w14:paraId="17D9EF19" w14:textId="302A09A4" w:rsidR="00D676FF" w:rsidRPr="00381CA2" w:rsidRDefault="00B96F5E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>2.1.</w:t>
      </w:r>
      <w:r w:rsidR="00D676FF" w:rsidRPr="00381CA2">
        <w:rPr>
          <w:sz w:val="22"/>
          <w:szCs w:val="22"/>
        </w:rPr>
        <w:t xml:space="preserve"> Цена </w:t>
      </w:r>
      <w:r w:rsidR="00D676FF" w:rsidRPr="00381CA2">
        <w:rPr>
          <w:i/>
          <w:sz w:val="22"/>
          <w:szCs w:val="22"/>
        </w:rPr>
        <w:t>Имущества</w:t>
      </w:r>
      <w:r w:rsidR="00D676FF" w:rsidRPr="00381CA2">
        <w:rPr>
          <w:sz w:val="22"/>
          <w:szCs w:val="22"/>
        </w:rPr>
        <w:t xml:space="preserve">, определенная в соответствии с </w:t>
      </w:r>
      <w:r w:rsidR="00C06D70" w:rsidRPr="00381CA2">
        <w:rPr>
          <w:sz w:val="22"/>
          <w:szCs w:val="22"/>
        </w:rPr>
        <w:t xml:space="preserve">Протоколом о результатах проведения торгов </w:t>
      </w:r>
      <w:r w:rsidR="00AD3FBE" w:rsidRPr="00381CA2">
        <w:rPr>
          <w:sz w:val="22"/>
          <w:szCs w:val="22"/>
        </w:rPr>
        <w:t xml:space="preserve">по лоту № </w:t>
      </w:r>
      <w:r w:rsidR="00142C2C" w:rsidRPr="00381CA2">
        <w:rPr>
          <w:sz w:val="22"/>
          <w:szCs w:val="22"/>
        </w:rPr>
        <w:t>___</w:t>
      </w:r>
      <w:r w:rsidR="00AD3FBE" w:rsidRPr="00381CA2">
        <w:rPr>
          <w:sz w:val="22"/>
          <w:szCs w:val="22"/>
        </w:rPr>
        <w:t xml:space="preserve"> </w:t>
      </w:r>
      <w:r w:rsidR="00C06D70" w:rsidRPr="00381CA2">
        <w:rPr>
          <w:sz w:val="22"/>
          <w:szCs w:val="22"/>
        </w:rPr>
        <w:t xml:space="preserve">от </w:t>
      </w:r>
      <w:r w:rsidR="00020321" w:rsidRPr="00381CA2">
        <w:rPr>
          <w:sz w:val="22"/>
          <w:szCs w:val="22"/>
        </w:rPr>
        <w:t>___</w:t>
      </w:r>
      <w:r w:rsidR="00F1297F" w:rsidRPr="00381CA2">
        <w:rPr>
          <w:sz w:val="22"/>
          <w:szCs w:val="22"/>
        </w:rPr>
        <w:t>___</w:t>
      </w:r>
      <w:r w:rsidR="004129BA" w:rsidRPr="00381CA2">
        <w:rPr>
          <w:sz w:val="22"/>
          <w:szCs w:val="22"/>
        </w:rPr>
        <w:t>.20</w:t>
      </w:r>
      <w:r w:rsidR="00EF498B" w:rsidRPr="00381CA2">
        <w:rPr>
          <w:sz w:val="22"/>
          <w:szCs w:val="22"/>
        </w:rPr>
        <w:t>2</w:t>
      </w:r>
      <w:r w:rsidR="00F264B6" w:rsidRPr="00381CA2">
        <w:rPr>
          <w:sz w:val="22"/>
          <w:szCs w:val="22"/>
        </w:rPr>
        <w:t>5</w:t>
      </w:r>
      <w:r w:rsidR="00EF498B" w:rsidRPr="00381CA2">
        <w:rPr>
          <w:sz w:val="22"/>
          <w:szCs w:val="22"/>
        </w:rPr>
        <w:t xml:space="preserve"> и</w:t>
      </w:r>
      <w:r w:rsidR="00C06D70" w:rsidRPr="00381CA2">
        <w:rPr>
          <w:sz w:val="22"/>
          <w:szCs w:val="22"/>
        </w:rPr>
        <w:t xml:space="preserve"> составила</w:t>
      </w:r>
      <w:r w:rsidR="00D676FF" w:rsidRPr="00381CA2">
        <w:rPr>
          <w:sz w:val="22"/>
          <w:szCs w:val="22"/>
        </w:rPr>
        <w:t xml:space="preserve"> </w:t>
      </w:r>
      <w:r w:rsidR="004129BA" w:rsidRPr="00381CA2">
        <w:rPr>
          <w:sz w:val="22"/>
          <w:szCs w:val="22"/>
        </w:rPr>
        <w:t>_______</w:t>
      </w:r>
      <w:r w:rsidR="004605F5" w:rsidRPr="00381CA2">
        <w:rPr>
          <w:sz w:val="22"/>
          <w:szCs w:val="22"/>
        </w:rPr>
        <w:t xml:space="preserve"> рублей </w:t>
      </w:r>
      <w:r w:rsidR="00317441" w:rsidRPr="00381CA2">
        <w:rPr>
          <w:sz w:val="22"/>
          <w:szCs w:val="22"/>
        </w:rPr>
        <w:t>__</w:t>
      </w:r>
      <w:r w:rsidR="004605F5" w:rsidRPr="00381CA2">
        <w:rPr>
          <w:sz w:val="22"/>
          <w:szCs w:val="22"/>
        </w:rPr>
        <w:t xml:space="preserve"> коп.</w:t>
      </w:r>
      <w:r w:rsidR="00276494" w:rsidRPr="00381CA2">
        <w:rPr>
          <w:sz w:val="22"/>
          <w:szCs w:val="22"/>
        </w:rPr>
        <w:t xml:space="preserve"> без НДС</w:t>
      </w:r>
      <w:r w:rsidR="002F7BB9" w:rsidRPr="00381CA2">
        <w:rPr>
          <w:rStyle w:val="afa"/>
          <w:sz w:val="22"/>
          <w:szCs w:val="22"/>
        </w:rPr>
        <w:footnoteReference w:id="1"/>
      </w:r>
      <w:r w:rsidR="00D676FF" w:rsidRPr="00381CA2">
        <w:rPr>
          <w:sz w:val="22"/>
          <w:szCs w:val="22"/>
        </w:rPr>
        <w:t>.</w:t>
      </w:r>
      <w:r w:rsidRPr="00381CA2">
        <w:rPr>
          <w:bCs/>
          <w:sz w:val="22"/>
          <w:szCs w:val="22"/>
        </w:rPr>
        <w:t xml:space="preserve"> </w:t>
      </w:r>
    </w:p>
    <w:p w14:paraId="1EB655D2" w14:textId="12B34AC8" w:rsidR="000F1FBD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76494" w:rsidRPr="00381CA2">
        <w:rPr>
          <w:sz w:val="22"/>
          <w:szCs w:val="22"/>
        </w:rPr>
        <w:t>2</w:t>
      </w:r>
      <w:r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Сумма внесенного Покупателем задатка в размере </w:t>
      </w:r>
      <w:r w:rsidR="004129BA" w:rsidRPr="00381CA2">
        <w:rPr>
          <w:bCs/>
          <w:iCs/>
          <w:sz w:val="22"/>
          <w:szCs w:val="22"/>
        </w:rPr>
        <w:t>________</w:t>
      </w:r>
      <w:r w:rsidR="00BB561C" w:rsidRPr="00381CA2">
        <w:rPr>
          <w:bCs/>
          <w:iCs/>
          <w:sz w:val="22"/>
          <w:szCs w:val="22"/>
        </w:rPr>
        <w:t xml:space="preserve"> </w:t>
      </w:r>
      <w:r w:rsidR="00D52FA4" w:rsidRPr="00381CA2">
        <w:rPr>
          <w:bCs/>
          <w:iCs/>
          <w:sz w:val="22"/>
          <w:szCs w:val="22"/>
        </w:rPr>
        <w:t>рублей</w:t>
      </w:r>
      <w:r w:rsidR="00D52FA4" w:rsidRPr="00381CA2">
        <w:rPr>
          <w:sz w:val="22"/>
          <w:szCs w:val="22"/>
        </w:rPr>
        <w:t xml:space="preserve"> </w:t>
      </w:r>
      <w:r w:rsidR="00317441" w:rsidRPr="00381CA2">
        <w:rPr>
          <w:sz w:val="22"/>
          <w:szCs w:val="22"/>
        </w:rPr>
        <w:t>___</w:t>
      </w:r>
      <w:r w:rsidR="00D52FA4" w:rsidRPr="00381CA2">
        <w:rPr>
          <w:sz w:val="22"/>
          <w:szCs w:val="22"/>
        </w:rPr>
        <w:t xml:space="preserve"> коп.</w:t>
      </w:r>
      <w:r w:rsidR="00EF498B" w:rsidRPr="00381CA2">
        <w:rPr>
          <w:sz w:val="22"/>
          <w:szCs w:val="22"/>
        </w:rPr>
        <w:t>, что составляет 10% от начальной цены имущества должника,</w:t>
      </w:r>
      <w:r w:rsidR="00D52FA4" w:rsidRPr="00381CA2">
        <w:rPr>
          <w:sz w:val="22"/>
          <w:szCs w:val="22"/>
        </w:rPr>
        <w:t xml:space="preserve"> засчитывается в счет оплаты </w:t>
      </w:r>
      <w:r w:rsidR="00D52FA4" w:rsidRPr="00381CA2">
        <w:rPr>
          <w:i/>
          <w:sz w:val="22"/>
          <w:szCs w:val="22"/>
        </w:rPr>
        <w:t>Имущества</w:t>
      </w:r>
      <w:r w:rsidR="00D52FA4" w:rsidRPr="00381CA2">
        <w:rPr>
          <w:sz w:val="22"/>
          <w:szCs w:val="22"/>
        </w:rPr>
        <w:t xml:space="preserve"> по настоящему Договору. </w:t>
      </w:r>
    </w:p>
    <w:p w14:paraId="5407148E" w14:textId="77777777" w:rsidR="00D52FA4" w:rsidRPr="00381CA2" w:rsidRDefault="000F66C9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A1871" w:rsidRPr="00381CA2">
        <w:rPr>
          <w:sz w:val="22"/>
          <w:szCs w:val="22"/>
        </w:rPr>
        <w:t>3</w:t>
      </w:r>
      <w:r w:rsidR="000F1FBD"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Оплата </w:t>
      </w:r>
      <w:r w:rsidR="00D52FA4" w:rsidRPr="00381CA2">
        <w:rPr>
          <w:i/>
          <w:sz w:val="22"/>
          <w:szCs w:val="22"/>
        </w:rPr>
        <w:t xml:space="preserve">Имущества </w:t>
      </w:r>
      <w:r w:rsidR="00D52FA4" w:rsidRPr="00381CA2">
        <w:rPr>
          <w:sz w:val="22"/>
          <w:szCs w:val="22"/>
        </w:rPr>
        <w:t xml:space="preserve">осуществляется за вычетом суммы задатка, </w:t>
      </w:r>
      <w:r w:rsidR="00D9396C" w:rsidRPr="00381CA2">
        <w:rPr>
          <w:sz w:val="22"/>
          <w:szCs w:val="22"/>
        </w:rPr>
        <w:t xml:space="preserve">указанной в п. </w:t>
      </w:r>
      <w:r w:rsidRPr="00381CA2">
        <w:rPr>
          <w:sz w:val="22"/>
          <w:szCs w:val="22"/>
        </w:rPr>
        <w:t>2.</w:t>
      </w:r>
      <w:r w:rsidR="002A1871" w:rsidRPr="00381CA2">
        <w:rPr>
          <w:sz w:val="22"/>
          <w:szCs w:val="22"/>
        </w:rPr>
        <w:t>2</w:t>
      </w:r>
      <w:r w:rsidR="000F1FBD" w:rsidRPr="00381CA2">
        <w:rPr>
          <w:sz w:val="22"/>
          <w:szCs w:val="22"/>
        </w:rPr>
        <w:t xml:space="preserve"> настоящего Договора, </w:t>
      </w:r>
      <w:r w:rsidRPr="00381CA2">
        <w:rPr>
          <w:sz w:val="22"/>
          <w:szCs w:val="22"/>
        </w:rPr>
        <w:t>и составляет</w:t>
      </w:r>
      <w:r w:rsidR="00D52FA4" w:rsidRPr="00381CA2">
        <w:rPr>
          <w:sz w:val="22"/>
          <w:szCs w:val="22"/>
        </w:rPr>
        <w:t xml:space="preserve"> </w:t>
      </w:r>
      <w:r w:rsidR="004129BA" w:rsidRPr="00381CA2">
        <w:rPr>
          <w:sz w:val="22"/>
          <w:szCs w:val="22"/>
        </w:rPr>
        <w:t>_______</w:t>
      </w:r>
      <w:r w:rsidR="00BB561C" w:rsidRPr="00381CA2">
        <w:rPr>
          <w:sz w:val="22"/>
          <w:szCs w:val="22"/>
        </w:rPr>
        <w:t xml:space="preserve"> </w:t>
      </w:r>
      <w:r w:rsidR="00D52FA4" w:rsidRPr="00381CA2">
        <w:rPr>
          <w:sz w:val="22"/>
          <w:szCs w:val="22"/>
        </w:rPr>
        <w:t>рублей 00 коп., НДС не облагается.</w:t>
      </w:r>
    </w:p>
    <w:p w14:paraId="2EAC7F6D" w14:textId="27E36C6D" w:rsidR="00B96F5E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D7DFC" w:rsidRPr="00381CA2">
        <w:rPr>
          <w:sz w:val="22"/>
          <w:szCs w:val="22"/>
        </w:rPr>
        <w:t>4</w:t>
      </w:r>
      <w:r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Расчеты по настоящему договору производятся путем перечисления денежных средств на </w:t>
      </w:r>
      <w:r w:rsidR="003A5187" w:rsidRPr="00381CA2">
        <w:rPr>
          <w:sz w:val="22"/>
          <w:szCs w:val="22"/>
        </w:rPr>
        <w:t xml:space="preserve">специальный банковский </w:t>
      </w:r>
      <w:r w:rsidR="00D52FA4" w:rsidRPr="00381CA2">
        <w:rPr>
          <w:sz w:val="22"/>
          <w:szCs w:val="22"/>
        </w:rPr>
        <w:t>счет Продавца</w:t>
      </w:r>
      <w:r w:rsidR="0069548C" w:rsidRPr="00381CA2">
        <w:rPr>
          <w:sz w:val="22"/>
          <w:szCs w:val="22"/>
        </w:rPr>
        <w:t xml:space="preserve">, указанный в разделе </w:t>
      </w:r>
      <w:r w:rsidR="00C23962" w:rsidRPr="00381CA2">
        <w:rPr>
          <w:sz w:val="22"/>
          <w:szCs w:val="22"/>
        </w:rPr>
        <w:t>9</w:t>
      </w:r>
      <w:r w:rsidR="0069548C" w:rsidRPr="00381CA2">
        <w:rPr>
          <w:sz w:val="22"/>
          <w:szCs w:val="22"/>
        </w:rPr>
        <w:t xml:space="preserve"> Договора «Реквизиты и подписи сторон»</w:t>
      </w:r>
      <w:r w:rsidR="00D52FA4" w:rsidRPr="00381CA2">
        <w:rPr>
          <w:sz w:val="22"/>
          <w:szCs w:val="22"/>
        </w:rPr>
        <w:t>.</w:t>
      </w:r>
    </w:p>
    <w:p w14:paraId="2AA14B65" w14:textId="1259BC94" w:rsidR="006969D6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D7DFC" w:rsidRPr="00381CA2">
        <w:rPr>
          <w:sz w:val="22"/>
          <w:szCs w:val="22"/>
        </w:rPr>
        <w:t>5</w:t>
      </w:r>
      <w:r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Оплата </w:t>
      </w:r>
      <w:r w:rsidR="00DD38F8" w:rsidRPr="00381CA2">
        <w:rPr>
          <w:sz w:val="22"/>
          <w:szCs w:val="22"/>
        </w:rPr>
        <w:t>суммы, указанной в п. 2.</w:t>
      </w:r>
      <w:r w:rsidR="002D7DFC" w:rsidRPr="00381CA2">
        <w:rPr>
          <w:sz w:val="22"/>
          <w:szCs w:val="22"/>
        </w:rPr>
        <w:t>3</w:t>
      </w:r>
      <w:r w:rsidR="00DD38F8" w:rsidRPr="00381CA2">
        <w:rPr>
          <w:sz w:val="22"/>
          <w:szCs w:val="22"/>
        </w:rPr>
        <w:t xml:space="preserve">. настоящего Договора, </w:t>
      </w:r>
      <w:r w:rsidR="00B96F5E" w:rsidRPr="00381CA2">
        <w:rPr>
          <w:sz w:val="22"/>
          <w:szCs w:val="22"/>
        </w:rPr>
        <w:t xml:space="preserve">осуществляется </w:t>
      </w:r>
      <w:r w:rsidR="000B2046" w:rsidRPr="00381CA2">
        <w:rPr>
          <w:sz w:val="22"/>
          <w:szCs w:val="22"/>
        </w:rPr>
        <w:t xml:space="preserve">единовременным платежом </w:t>
      </w:r>
      <w:r w:rsidR="00B96F5E" w:rsidRPr="00381CA2">
        <w:rPr>
          <w:sz w:val="22"/>
          <w:szCs w:val="22"/>
        </w:rPr>
        <w:t xml:space="preserve">в течение </w:t>
      </w:r>
      <w:r w:rsidR="00260210" w:rsidRPr="00381CA2">
        <w:rPr>
          <w:sz w:val="22"/>
          <w:szCs w:val="22"/>
        </w:rPr>
        <w:t>30</w:t>
      </w:r>
      <w:r w:rsidR="00193151" w:rsidRPr="00381CA2">
        <w:rPr>
          <w:sz w:val="22"/>
          <w:szCs w:val="22"/>
        </w:rPr>
        <w:t xml:space="preserve"> (Тридцати) календарных</w:t>
      </w:r>
      <w:r w:rsidR="00B450BF" w:rsidRPr="00381CA2">
        <w:rPr>
          <w:sz w:val="22"/>
          <w:szCs w:val="22"/>
        </w:rPr>
        <w:t xml:space="preserve"> дней</w:t>
      </w:r>
      <w:r w:rsidR="00B96F5E" w:rsidRPr="00381CA2">
        <w:rPr>
          <w:sz w:val="22"/>
          <w:szCs w:val="22"/>
        </w:rPr>
        <w:t xml:space="preserve"> с даты </w:t>
      </w:r>
      <w:r w:rsidR="00B450BF" w:rsidRPr="00381CA2">
        <w:rPr>
          <w:sz w:val="22"/>
          <w:szCs w:val="22"/>
        </w:rPr>
        <w:t>заключения</w:t>
      </w:r>
      <w:r w:rsidR="000F1FBD" w:rsidRPr="00381CA2">
        <w:rPr>
          <w:sz w:val="22"/>
          <w:szCs w:val="22"/>
        </w:rPr>
        <w:t xml:space="preserve"> настоящего Д</w:t>
      </w:r>
      <w:r w:rsidR="00B96F5E" w:rsidRPr="00381CA2">
        <w:rPr>
          <w:sz w:val="22"/>
          <w:szCs w:val="22"/>
        </w:rPr>
        <w:t>оговора</w:t>
      </w:r>
      <w:r w:rsidR="00D635EF" w:rsidRPr="00381CA2">
        <w:rPr>
          <w:sz w:val="22"/>
          <w:szCs w:val="22"/>
        </w:rPr>
        <w:t>.</w:t>
      </w:r>
    </w:p>
    <w:p w14:paraId="08D63085" w14:textId="470166D6" w:rsidR="00B96F5E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7F6519" w:rsidRPr="00381CA2">
        <w:rPr>
          <w:sz w:val="22"/>
          <w:szCs w:val="22"/>
        </w:rPr>
        <w:t>6</w:t>
      </w:r>
      <w:r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Факт оплаты удостоверяется выпиской со счета </w:t>
      </w:r>
      <w:r w:rsidR="00DE2290" w:rsidRPr="00381CA2">
        <w:rPr>
          <w:sz w:val="22"/>
          <w:szCs w:val="22"/>
        </w:rPr>
        <w:t>Продавца</w:t>
      </w:r>
      <w:r w:rsidR="00B96F5E" w:rsidRPr="00381CA2">
        <w:rPr>
          <w:sz w:val="22"/>
          <w:szCs w:val="22"/>
        </w:rPr>
        <w:t>, подтверждающей поступление денежных средств в счет оплаты</w:t>
      </w:r>
      <w:r w:rsidR="00BB40F0" w:rsidRPr="00381CA2">
        <w:rPr>
          <w:sz w:val="22"/>
          <w:szCs w:val="22"/>
        </w:rPr>
        <w:t xml:space="preserve"> Имущества</w:t>
      </w:r>
      <w:r w:rsidR="000B2046" w:rsidRPr="00381CA2">
        <w:rPr>
          <w:sz w:val="22"/>
          <w:szCs w:val="22"/>
        </w:rPr>
        <w:t xml:space="preserve"> на счет</w:t>
      </w:r>
      <w:r w:rsidR="00D612DD" w:rsidRPr="00381CA2">
        <w:rPr>
          <w:sz w:val="22"/>
          <w:szCs w:val="22"/>
        </w:rPr>
        <w:t xml:space="preserve"> Продавца</w:t>
      </w:r>
      <w:r w:rsidR="000B2046" w:rsidRPr="00381CA2">
        <w:rPr>
          <w:sz w:val="22"/>
          <w:szCs w:val="22"/>
        </w:rPr>
        <w:t xml:space="preserve">, </w:t>
      </w:r>
      <w:r w:rsidR="00DE2290" w:rsidRPr="00381CA2">
        <w:rPr>
          <w:sz w:val="22"/>
          <w:szCs w:val="22"/>
        </w:rPr>
        <w:t>указанный в разделе 9 Договора «Реквизиты и подписи сторон»</w:t>
      </w:r>
      <w:r w:rsidR="00B96F5E" w:rsidRPr="00381CA2">
        <w:rPr>
          <w:sz w:val="22"/>
          <w:szCs w:val="22"/>
        </w:rPr>
        <w:t>.</w:t>
      </w:r>
    </w:p>
    <w:p w14:paraId="1C101517" w14:textId="45BE23F2" w:rsidR="00B96F5E" w:rsidRPr="00381CA2" w:rsidRDefault="006C158E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4B29AE" w:rsidRPr="00381CA2">
        <w:rPr>
          <w:sz w:val="22"/>
          <w:szCs w:val="22"/>
        </w:rPr>
        <w:t>7</w:t>
      </w:r>
      <w:r w:rsidR="000B56BA"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Надлежащим выполнением обязательств Покупателя по оплате </w:t>
      </w:r>
      <w:r w:rsidR="009A598C" w:rsidRPr="00381CA2">
        <w:rPr>
          <w:i/>
          <w:sz w:val="22"/>
          <w:szCs w:val="22"/>
        </w:rPr>
        <w:t>Имущества</w:t>
      </w:r>
      <w:r w:rsidR="00B96F5E" w:rsidRPr="00381CA2">
        <w:rPr>
          <w:sz w:val="22"/>
          <w:szCs w:val="22"/>
        </w:rPr>
        <w:t xml:space="preserve"> является</w:t>
      </w:r>
      <w:r w:rsidR="0008037D" w:rsidRPr="00381CA2">
        <w:rPr>
          <w:sz w:val="22"/>
          <w:szCs w:val="22"/>
        </w:rPr>
        <w:t xml:space="preserve"> </w:t>
      </w:r>
      <w:r w:rsidR="000B2046" w:rsidRPr="00381CA2">
        <w:rPr>
          <w:sz w:val="22"/>
          <w:szCs w:val="22"/>
        </w:rPr>
        <w:t xml:space="preserve">исполнение обязательства по оплате Договора </w:t>
      </w:r>
      <w:r w:rsidR="00B96F5E" w:rsidRPr="00381CA2">
        <w:rPr>
          <w:sz w:val="22"/>
          <w:szCs w:val="22"/>
        </w:rPr>
        <w:t xml:space="preserve">в порядке, сумме и сроки, предусмотренные настоящим </w:t>
      </w:r>
      <w:r w:rsidR="0093231A" w:rsidRPr="00381CA2">
        <w:rPr>
          <w:sz w:val="22"/>
          <w:szCs w:val="22"/>
        </w:rPr>
        <w:t>Д</w:t>
      </w:r>
      <w:r w:rsidR="00B96F5E" w:rsidRPr="00381CA2">
        <w:rPr>
          <w:sz w:val="22"/>
          <w:szCs w:val="22"/>
        </w:rPr>
        <w:t xml:space="preserve">оговором. </w:t>
      </w:r>
    </w:p>
    <w:p w14:paraId="4611AA53" w14:textId="0E800A0E" w:rsidR="00734DEE" w:rsidRPr="00381CA2" w:rsidRDefault="00734DEE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>2.</w:t>
      </w:r>
      <w:r w:rsidR="004B29AE" w:rsidRPr="00381CA2">
        <w:rPr>
          <w:bCs/>
          <w:sz w:val="22"/>
          <w:szCs w:val="22"/>
        </w:rPr>
        <w:t>8</w:t>
      </w:r>
      <w:r w:rsidRPr="00381CA2">
        <w:rPr>
          <w:bCs/>
          <w:sz w:val="22"/>
          <w:szCs w:val="22"/>
        </w:rPr>
        <w:t>. Все расходы, связанные с государственной регистрацией перехода права собственности</w:t>
      </w:r>
      <w:r w:rsidR="00256466" w:rsidRPr="00381CA2">
        <w:rPr>
          <w:bCs/>
          <w:sz w:val="22"/>
          <w:szCs w:val="22"/>
        </w:rPr>
        <w:t xml:space="preserve"> (при необходимости такой регистрации), нотариальные и иные расходы, связанные с переоформлением прав</w:t>
      </w:r>
      <w:r w:rsidRPr="00381CA2">
        <w:rPr>
          <w:bCs/>
          <w:sz w:val="22"/>
          <w:szCs w:val="22"/>
        </w:rPr>
        <w:t xml:space="preserve"> на </w:t>
      </w:r>
      <w:r w:rsidRPr="00381CA2">
        <w:rPr>
          <w:bCs/>
          <w:i/>
          <w:sz w:val="22"/>
          <w:szCs w:val="22"/>
        </w:rPr>
        <w:t>Имущество</w:t>
      </w:r>
      <w:r w:rsidRPr="00381CA2">
        <w:rPr>
          <w:bCs/>
          <w:sz w:val="22"/>
          <w:szCs w:val="22"/>
        </w:rPr>
        <w:t>, несет Покупатель.</w:t>
      </w:r>
    </w:p>
    <w:p w14:paraId="3005E4BB" w14:textId="77777777" w:rsidR="00492913" w:rsidRPr="00381CA2" w:rsidRDefault="00492913" w:rsidP="00576337">
      <w:pPr>
        <w:shd w:val="clear" w:color="auto" w:fill="FFFFFF"/>
        <w:tabs>
          <w:tab w:val="left" w:pos="1162"/>
        </w:tabs>
        <w:ind w:right="5" w:firstLine="567"/>
        <w:jc w:val="both"/>
        <w:rPr>
          <w:sz w:val="22"/>
          <w:szCs w:val="22"/>
        </w:rPr>
      </w:pPr>
    </w:p>
    <w:p w14:paraId="6D249773" w14:textId="77777777" w:rsidR="006969D6" w:rsidRPr="00381CA2" w:rsidRDefault="006969D6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3. ПЕРЕДАЧА ИМУЩЕСТВА</w:t>
      </w:r>
    </w:p>
    <w:p w14:paraId="433B7476" w14:textId="0681E101" w:rsidR="009A5B0A" w:rsidRPr="00381CA2" w:rsidRDefault="006969D6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 xml:space="preserve">3.1. Передача отчуждаемого </w:t>
      </w:r>
      <w:r w:rsidRPr="00381CA2">
        <w:rPr>
          <w:bCs/>
          <w:i/>
          <w:sz w:val="22"/>
          <w:szCs w:val="22"/>
        </w:rPr>
        <w:t>Имущества</w:t>
      </w:r>
      <w:r w:rsidRPr="00381CA2">
        <w:rPr>
          <w:bCs/>
          <w:sz w:val="22"/>
          <w:szCs w:val="22"/>
        </w:rPr>
        <w:t xml:space="preserve"> Покупателю осуществляется Продавцом</w:t>
      </w:r>
      <w:r w:rsidR="000365A4" w:rsidRPr="00381CA2">
        <w:rPr>
          <w:bCs/>
          <w:sz w:val="22"/>
          <w:szCs w:val="22"/>
        </w:rPr>
        <w:t xml:space="preserve"> </w:t>
      </w:r>
      <w:r w:rsidR="009A5B0A" w:rsidRPr="00381CA2">
        <w:rPr>
          <w:bCs/>
          <w:sz w:val="22"/>
          <w:szCs w:val="22"/>
        </w:rPr>
        <w:t xml:space="preserve">после его </w:t>
      </w:r>
      <w:r w:rsidR="007F4BDF" w:rsidRPr="00381CA2">
        <w:rPr>
          <w:bCs/>
          <w:sz w:val="22"/>
          <w:szCs w:val="22"/>
        </w:rPr>
        <w:t xml:space="preserve">полной </w:t>
      </w:r>
      <w:r w:rsidR="009A5B0A" w:rsidRPr="00381CA2">
        <w:rPr>
          <w:bCs/>
          <w:sz w:val="22"/>
          <w:szCs w:val="22"/>
        </w:rPr>
        <w:t>оплаты по Передаточному акт</w:t>
      </w:r>
      <w:r w:rsidR="00D46973" w:rsidRPr="00381CA2">
        <w:rPr>
          <w:bCs/>
          <w:sz w:val="22"/>
          <w:szCs w:val="22"/>
        </w:rPr>
        <w:t xml:space="preserve">у в разумный срок </w:t>
      </w:r>
      <w:r w:rsidR="009A5B0A" w:rsidRPr="00381CA2">
        <w:rPr>
          <w:bCs/>
          <w:sz w:val="22"/>
          <w:szCs w:val="22"/>
        </w:rPr>
        <w:t xml:space="preserve">с даты полной оплаты </w:t>
      </w:r>
      <w:r w:rsidR="009A5B0A" w:rsidRPr="00381CA2">
        <w:rPr>
          <w:bCs/>
          <w:i/>
          <w:sz w:val="22"/>
          <w:szCs w:val="22"/>
        </w:rPr>
        <w:t>Имущества</w:t>
      </w:r>
      <w:r w:rsidR="009A5B0A" w:rsidRPr="00381CA2">
        <w:rPr>
          <w:bCs/>
          <w:sz w:val="22"/>
          <w:szCs w:val="22"/>
        </w:rPr>
        <w:t xml:space="preserve"> </w:t>
      </w:r>
      <w:r w:rsidR="000365A4" w:rsidRPr="00381CA2">
        <w:rPr>
          <w:bCs/>
          <w:sz w:val="22"/>
          <w:szCs w:val="22"/>
        </w:rPr>
        <w:t>Покупателем</w:t>
      </w:r>
      <w:r w:rsidR="009A5B0A" w:rsidRPr="00381CA2">
        <w:rPr>
          <w:bCs/>
          <w:sz w:val="22"/>
          <w:szCs w:val="22"/>
        </w:rPr>
        <w:t>;</w:t>
      </w:r>
    </w:p>
    <w:p w14:paraId="4B2086AA" w14:textId="5C4BDACF" w:rsidR="00765C8D" w:rsidRPr="00381CA2" w:rsidRDefault="006969D6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 xml:space="preserve">3.2. </w:t>
      </w:r>
      <w:r w:rsidRPr="00381CA2">
        <w:rPr>
          <w:bCs/>
          <w:i/>
          <w:sz w:val="22"/>
          <w:szCs w:val="22"/>
        </w:rPr>
        <w:t>Имущество</w:t>
      </w:r>
      <w:r w:rsidRPr="00381CA2">
        <w:rPr>
          <w:bCs/>
          <w:sz w:val="22"/>
          <w:szCs w:val="22"/>
        </w:rPr>
        <w:t xml:space="preserve"> считается переданным Покупателю с момента подписания Сторонами Передаточн</w:t>
      </w:r>
      <w:r w:rsidR="009A5B0A" w:rsidRPr="00381CA2">
        <w:rPr>
          <w:bCs/>
          <w:sz w:val="22"/>
          <w:szCs w:val="22"/>
        </w:rPr>
        <w:t>ого акта</w:t>
      </w:r>
      <w:r w:rsidRPr="00381CA2">
        <w:rPr>
          <w:bCs/>
          <w:sz w:val="22"/>
          <w:szCs w:val="22"/>
        </w:rPr>
        <w:t>.</w:t>
      </w:r>
    </w:p>
    <w:p w14:paraId="39DB01D3" w14:textId="27B67799" w:rsidR="001F5D8A" w:rsidRPr="00381CA2" w:rsidRDefault="001F5D8A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>3.</w:t>
      </w:r>
      <w:r w:rsidR="00332A9C" w:rsidRPr="00381CA2">
        <w:rPr>
          <w:bCs/>
          <w:sz w:val="22"/>
          <w:szCs w:val="22"/>
        </w:rPr>
        <w:t>3</w:t>
      </w:r>
      <w:r w:rsidRPr="00381CA2">
        <w:rPr>
          <w:bCs/>
          <w:sz w:val="22"/>
          <w:szCs w:val="22"/>
        </w:rPr>
        <w:t xml:space="preserve">. </w:t>
      </w:r>
      <w:r w:rsidR="0069548C" w:rsidRPr="00381CA2">
        <w:rPr>
          <w:bCs/>
          <w:sz w:val="22"/>
          <w:szCs w:val="22"/>
        </w:rPr>
        <w:t>Бремя содержания, р</w:t>
      </w:r>
      <w:r w:rsidRPr="00381CA2">
        <w:rPr>
          <w:bCs/>
          <w:sz w:val="22"/>
          <w:szCs w:val="22"/>
        </w:rPr>
        <w:t xml:space="preserve">иск случайной гибели или случайного повреждения </w:t>
      </w:r>
      <w:r w:rsidRPr="00381CA2">
        <w:rPr>
          <w:bCs/>
          <w:i/>
          <w:sz w:val="22"/>
          <w:szCs w:val="22"/>
        </w:rPr>
        <w:t>Имущества</w:t>
      </w:r>
      <w:r w:rsidRPr="00381CA2">
        <w:rPr>
          <w:bCs/>
          <w:sz w:val="22"/>
          <w:szCs w:val="22"/>
        </w:rPr>
        <w:t xml:space="preserve"> переходит к Покупателю в момент </w:t>
      </w:r>
      <w:r w:rsidR="009A5B0A" w:rsidRPr="00381CA2">
        <w:rPr>
          <w:bCs/>
          <w:sz w:val="22"/>
          <w:szCs w:val="22"/>
        </w:rPr>
        <w:t>подписания сторонами Передаточного акта</w:t>
      </w:r>
      <w:r w:rsidR="007F4BDF" w:rsidRPr="00381CA2">
        <w:rPr>
          <w:bCs/>
          <w:sz w:val="22"/>
          <w:szCs w:val="22"/>
        </w:rPr>
        <w:t xml:space="preserve"> в порядке и в сроки, указанные в п.3.1 Договора</w:t>
      </w:r>
      <w:r w:rsidR="00F9026C" w:rsidRPr="00381CA2">
        <w:rPr>
          <w:bCs/>
          <w:sz w:val="22"/>
          <w:szCs w:val="22"/>
        </w:rPr>
        <w:t>.</w:t>
      </w:r>
    </w:p>
    <w:p w14:paraId="21E1BBDE" w14:textId="77777777" w:rsidR="006969D6" w:rsidRPr="00381CA2" w:rsidRDefault="006969D6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2"/>
          <w:szCs w:val="22"/>
        </w:rPr>
      </w:pPr>
    </w:p>
    <w:p w14:paraId="6BF100AC" w14:textId="77777777" w:rsidR="00492913" w:rsidRPr="00381CA2" w:rsidRDefault="00F9026C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4</w:t>
      </w:r>
      <w:r w:rsidR="00492913" w:rsidRPr="00381CA2">
        <w:rPr>
          <w:b/>
          <w:bCs/>
          <w:sz w:val="22"/>
          <w:szCs w:val="22"/>
        </w:rPr>
        <w:t>. ПРАВА И ОБЯЗАННОСТИ СТОРОН</w:t>
      </w:r>
    </w:p>
    <w:p w14:paraId="17B3BC33" w14:textId="77777777" w:rsidR="00492913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lastRenderedPageBreak/>
        <w:t>4</w:t>
      </w:r>
      <w:r w:rsidR="002F678E" w:rsidRPr="00381CA2">
        <w:rPr>
          <w:b/>
          <w:bCs/>
          <w:sz w:val="22"/>
          <w:szCs w:val="22"/>
        </w:rPr>
        <w:t xml:space="preserve">.1. </w:t>
      </w:r>
      <w:bookmarkStart w:id="3" w:name="_Ref89149381"/>
      <w:r w:rsidR="00492913" w:rsidRPr="00381CA2">
        <w:rPr>
          <w:b/>
          <w:sz w:val="22"/>
          <w:szCs w:val="22"/>
        </w:rPr>
        <w:t>Продавец обязуется:</w:t>
      </w:r>
      <w:bookmarkEnd w:id="3"/>
    </w:p>
    <w:p w14:paraId="6547B1CA" w14:textId="0E0B0946" w:rsidR="00341604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.1.1. П</w:t>
      </w:r>
      <w:r w:rsidR="00492913" w:rsidRPr="00381CA2">
        <w:rPr>
          <w:sz w:val="22"/>
          <w:szCs w:val="22"/>
        </w:rPr>
        <w:t xml:space="preserve">ередать Покупателю </w:t>
      </w:r>
      <w:r w:rsidR="009A598C" w:rsidRPr="00381CA2">
        <w:rPr>
          <w:i/>
          <w:sz w:val="22"/>
          <w:szCs w:val="22"/>
        </w:rPr>
        <w:t>Имущество</w:t>
      </w:r>
      <w:r w:rsidR="00341604" w:rsidRPr="00381CA2">
        <w:rPr>
          <w:i/>
          <w:sz w:val="22"/>
          <w:szCs w:val="22"/>
        </w:rPr>
        <w:t xml:space="preserve"> </w:t>
      </w:r>
      <w:r w:rsidR="00341604" w:rsidRPr="00381CA2">
        <w:rPr>
          <w:sz w:val="22"/>
          <w:szCs w:val="22"/>
        </w:rPr>
        <w:t xml:space="preserve">в порядке, предусмотренном п. 3.1. </w:t>
      </w:r>
      <w:r w:rsidR="00492913" w:rsidRPr="00381CA2">
        <w:rPr>
          <w:sz w:val="22"/>
          <w:szCs w:val="22"/>
        </w:rPr>
        <w:t xml:space="preserve">настоящего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</w:t>
      </w:r>
      <w:r w:rsidR="00341604" w:rsidRPr="00381CA2">
        <w:rPr>
          <w:sz w:val="22"/>
          <w:szCs w:val="22"/>
        </w:rPr>
        <w:t>.</w:t>
      </w:r>
    </w:p>
    <w:p w14:paraId="0A7C743E" w14:textId="57C0A827" w:rsidR="00341604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 xml:space="preserve">.1.2. </w:t>
      </w:r>
      <w:r w:rsidR="007F4BDF" w:rsidRPr="00381CA2">
        <w:rPr>
          <w:sz w:val="22"/>
          <w:szCs w:val="22"/>
        </w:rPr>
        <w:t>В разумный срок (с учетом положений п.3.1. Договора)</w:t>
      </w:r>
      <w:r w:rsidR="00341604" w:rsidRPr="00381CA2">
        <w:rPr>
          <w:sz w:val="22"/>
          <w:szCs w:val="22"/>
        </w:rPr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381CA2">
        <w:rPr>
          <w:bCs/>
          <w:sz w:val="22"/>
          <w:szCs w:val="22"/>
        </w:rPr>
        <w:t xml:space="preserve">регистрации перехода права собственности </w:t>
      </w:r>
      <w:r w:rsidR="00317441" w:rsidRPr="00381CA2">
        <w:rPr>
          <w:bCs/>
          <w:sz w:val="22"/>
          <w:szCs w:val="22"/>
        </w:rPr>
        <w:t>в случае. если имущество, требующее государственной регистрации</w:t>
      </w:r>
      <w:r w:rsidR="00F1297F" w:rsidRPr="00381CA2">
        <w:rPr>
          <w:bCs/>
          <w:sz w:val="22"/>
          <w:szCs w:val="22"/>
        </w:rPr>
        <w:t>,</w:t>
      </w:r>
      <w:r w:rsidR="00317441" w:rsidRPr="00381CA2">
        <w:rPr>
          <w:bCs/>
          <w:sz w:val="22"/>
          <w:szCs w:val="22"/>
        </w:rPr>
        <w:t xml:space="preserve"> входит в состав </w:t>
      </w:r>
      <w:r w:rsidR="0069548C" w:rsidRPr="00381CA2">
        <w:rPr>
          <w:bCs/>
          <w:sz w:val="22"/>
          <w:szCs w:val="22"/>
        </w:rPr>
        <w:t xml:space="preserve">переданного </w:t>
      </w:r>
      <w:r w:rsidR="0069548C" w:rsidRPr="00381CA2">
        <w:rPr>
          <w:bCs/>
          <w:i/>
          <w:sz w:val="22"/>
          <w:szCs w:val="22"/>
        </w:rPr>
        <w:t>Имущества</w:t>
      </w:r>
      <w:r w:rsidR="00341604" w:rsidRPr="00381CA2">
        <w:rPr>
          <w:bCs/>
          <w:sz w:val="22"/>
          <w:szCs w:val="22"/>
        </w:rPr>
        <w:t>.</w:t>
      </w:r>
      <w:r w:rsidR="003C29CE" w:rsidRPr="00381CA2">
        <w:rPr>
          <w:bCs/>
          <w:sz w:val="22"/>
          <w:szCs w:val="22"/>
        </w:rPr>
        <w:t xml:space="preserve"> </w:t>
      </w:r>
    </w:p>
    <w:p w14:paraId="63842A8A" w14:textId="4335D818" w:rsidR="00492913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.1.3. О</w:t>
      </w:r>
      <w:r w:rsidR="00492913" w:rsidRPr="00381CA2">
        <w:rPr>
          <w:sz w:val="22"/>
          <w:szCs w:val="22"/>
        </w:rPr>
        <w:t xml:space="preserve">дновременно с передачей </w:t>
      </w:r>
      <w:r w:rsidR="009A598C" w:rsidRPr="00381CA2">
        <w:rPr>
          <w:i/>
          <w:sz w:val="22"/>
          <w:szCs w:val="22"/>
        </w:rPr>
        <w:t>Имущества</w:t>
      </w:r>
      <w:r w:rsidR="00492913" w:rsidRPr="00381CA2">
        <w:rPr>
          <w:sz w:val="22"/>
          <w:szCs w:val="22"/>
        </w:rPr>
        <w:t xml:space="preserve"> передать Покупателю все относящиеся к нему документы</w:t>
      </w:r>
      <w:r w:rsidR="00F1297F" w:rsidRPr="00381CA2">
        <w:rPr>
          <w:sz w:val="22"/>
          <w:szCs w:val="22"/>
        </w:rPr>
        <w:t xml:space="preserve"> (при наличии)</w:t>
      </w:r>
      <w:r w:rsidR="002F678E" w:rsidRPr="00381CA2">
        <w:rPr>
          <w:sz w:val="22"/>
          <w:szCs w:val="22"/>
        </w:rPr>
        <w:t>.</w:t>
      </w:r>
    </w:p>
    <w:p w14:paraId="6060DCED" w14:textId="77777777" w:rsidR="00492913" w:rsidRPr="00381CA2" w:rsidRDefault="00F9026C" w:rsidP="00576337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2"/>
          <w:szCs w:val="22"/>
        </w:rPr>
      </w:pPr>
      <w:r w:rsidRPr="00381CA2">
        <w:rPr>
          <w:b/>
          <w:sz w:val="22"/>
          <w:szCs w:val="22"/>
        </w:rPr>
        <w:t>4</w:t>
      </w:r>
      <w:r w:rsidR="00492913" w:rsidRPr="00381CA2">
        <w:rPr>
          <w:b/>
          <w:sz w:val="22"/>
          <w:szCs w:val="22"/>
        </w:rPr>
        <w:t>.2. Покупатель обязуется:</w:t>
      </w:r>
    </w:p>
    <w:p w14:paraId="7F086668" w14:textId="29B05531" w:rsidR="00492913" w:rsidRPr="00381CA2" w:rsidRDefault="00F9026C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.2.1. П</w:t>
      </w:r>
      <w:r w:rsidR="00492913" w:rsidRPr="00381CA2">
        <w:rPr>
          <w:sz w:val="22"/>
          <w:szCs w:val="22"/>
        </w:rPr>
        <w:t xml:space="preserve">ринять </w:t>
      </w:r>
      <w:r w:rsidR="009A598C" w:rsidRPr="00381CA2">
        <w:rPr>
          <w:i/>
          <w:sz w:val="22"/>
          <w:szCs w:val="22"/>
        </w:rPr>
        <w:t>Имущество</w:t>
      </w:r>
      <w:r w:rsidR="00492913" w:rsidRPr="00381CA2">
        <w:rPr>
          <w:sz w:val="22"/>
          <w:szCs w:val="22"/>
        </w:rPr>
        <w:t xml:space="preserve"> </w:t>
      </w:r>
      <w:r w:rsidR="00236FA0" w:rsidRPr="00381CA2">
        <w:rPr>
          <w:sz w:val="22"/>
          <w:szCs w:val="22"/>
        </w:rPr>
        <w:t xml:space="preserve">на условиях, предусмотренных настоящим </w:t>
      </w:r>
      <w:r w:rsidR="00645D99" w:rsidRPr="00381CA2">
        <w:rPr>
          <w:sz w:val="22"/>
          <w:szCs w:val="22"/>
        </w:rPr>
        <w:t>Д</w:t>
      </w:r>
      <w:r w:rsidR="00236FA0" w:rsidRPr="00381CA2">
        <w:rPr>
          <w:sz w:val="22"/>
          <w:szCs w:val="22"/>
        </w:rPr>
        <w:t>оговором</w:t>
      </w:r>
      <w:r w:rsidR="002F678E" w:rsidRPr="00381CA2">
        <w:rPr>
          <w:sz w:val="22"/>
          <w:szCs w:val="22"/>
        </w:rPr>
        <w:t>.</w:t>
      </w:r>
    </w:p>
    <w:p w14:paraId="004D9CB8" w14:textId="478BB274" w:rsidR="00492913" w:rsidRPr="00381CA2" w:rsidRDefault="00F9026C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.2.2. О</w:t>
      </w:r>
      <w:r w:rsidR="00492913" w:rsidRPr="00381CA2">
        <w:rPr>
          <w:sz w:val="22"/>
          <w:szCs w:val="22"/>
        </w:rPr>
        <w:t>платить приобретаем</w:t>
      </w:r>
      <w:r w:rsidR="009A598C" w:rsidRPr="00381CA2">
        <w:rPr>
          <w:sz w:val="22"/>
          <w:szCs w:val="22"/>
        </w:rPr>
        <w:t>ое</w:t>
      </w:r>
      <w:r w:rsidR="002F678E" w:rsidRPr="00381CA2">
        <w:rPr>
          <w:sz w:val="22"/>
          <w:szCs w:val="22"/>
        </w:rPr>
        <w:t xml:space="preserve"> </w:t>
      </w:r>
      <w:r w:rsidR="009A598C" w:rsidRPr="00381CA2">
        <w:rPr>
          <w:i/>
          <w:sz w:val="22"/>
          <w:szCs w:val="22"/>
        </w:rPr>
        <w:t>Имущество</w:t>
      </w:r>
      <w:r w:rsidR="00492913" w:rsidRPr="00381CA2">
        <w:rPr>
          <w:sz w:val="22"/>
          <w:szCs w:val="22"/>
        </w:rPr>
        <w:t xml:space="preserve"> в порядке, </w:t>
      </w:r>
      <w:r w:rsidR="002F678E" w:rsidRPr="00381CA2">
        <w:rPr>
          <w:sz w:val="22"/>
          <w:szCs w:val="22"/>
        </w:rPr>
        <w:t>предусмотренн</w:t>
      </w:r>
      <w:r w:rsidR="009A598C" w:rsidRPr="00381CA2">
        <w:rPr>
          <w:sz w:val="22"/>
          <w:szCs w:val="22"/>
        </w:rPr>
        <w:t>о</w:t>
      </w:r>
      <w:r w:rsidR="002F678E" w:rsidRPr="00381CA2">
        <w:rPr>
          <w:sz w:val="22"/>
          <w:szCs w:val="22"/>
        </w:rPr>
        <w:t xml:space="preserve">м </w:t>
      </w:r>
      <w:r w:rsidR="009A598C" w:rsidRPr="00381CA2">
        <w:rPr>
          <w:sz w:val="22"/>
          <w:szCs w:val="22"/>
        </w:rPr>
        <w:t>разделом</w:t>
      </w:r>
      <w:r w:rsidR="00492913" w:rsidRPr="00381CA2">
        <w:rPr>
          <w:sz w:val="22"/>
          <w:szCs w:val="22"/>
        </w:rPr>
        <w:t xml:space="preserve"> </w:t>
      </w:r>
      <w:r w:rsidR="009A598C" w:rsidRPr="00381CA2">
        <w:rPr>
          <w:sz w:val="22"/>
          <w:szCs w:val="22"/>
        </w:rPr>
        <w:t>2</w:t>
      </w:r>
      <w:r w:rsidR="00492913" w:rsidRPr="00381CA2">
        <w:rPr>
          <w:sz w:val="22"/>
          <w:szCs w:val="22"/>
        </w:rPr>
        <w:t xml:space="preserve"> настоящего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</w:t>
      </w:r>
      <w:r w:rsidR="00341604" w:rsidRPr="00381CA2">
        <w:rPr>
          <w:sz w:val="22"/>
          <w:szCs w:val="22"/>
        </w:rPr>
        <w:t>.</w:t>
      </w:r>
    </w:p>
    <w:p w14:paraId="5549F75D" w14:textId="6844030E" w:rsidR="007F4BDF" w:rsidRPr="00381CA2" w:rsidRDefault="007F4BDF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 xml:space="preserve">4.2.3. Совместно с Продавцом осуществлять все необходимые действия и формальности, связанные с проведением государственной </w:t>
      </w:r>
      <w:r w:rsidRPr="00381CA2">
        <w:rPr>
          <w:bCs/>
          <w:sz w:val="22"/>
          <w:szCs w:val="22"/>
        </w:rPr>
        <w:t xml:space="preserve">регистрации перехода права собственности </w:t>
      </w:r>
      <w:r w:rsidR="00F1297F" w:rsidRPr="00381CA2">
        <w:rPr>
          <w:bCs/>
          <w:sz w:val="22"/>
          <w:szCs w:val="22"/>
        </w:rPr>
        <w:t xml:space="preserve">(при наличии в составе </w:t>
      </w:r>
      <w:r w:rsidR="00F1297F" w:rsidRPr="00381CA2">
        <w:rPr>
          <w:bCs/>
          <w:i/>
          <w:sz w:val="22"/>
          <w:szCs w:val="22"/>
        </w:rPr>
        <w:t>Имущества</w:t>
      </w:r>
      <w:r w:rsidR="00F1297F" w:rsidRPr="00381CA2">
        <w:rPr>
          <w:bCs/>
          <w:sz w:val="22"/>
          <w:szCs w:val="22"/>
        </w:rPr>
        <w:t xml:space="preserve"> </w:t>
      </w:r>
      <w:r w:rsidRPr="00381CA2">
        <w:rPr>
          <w:bCs/>
          <w:sz w:val="22"/>
          <w:szCs w:val="22"/>
        </w:rPr>
        <w:t>объект</w:t>
      </w:r>
      <w:r w:rsidR="00F1297F" w:rsidRPr="00381CA2">
        <w:rPr>
          <w:bCs/>
          <w:sz w:val="22"/>
          <w:szCs w:val="22"/>
        </w:rPr>
        <w:t>ов</w:t>
      </w:r>
      <w:r w:rsidRPr="00381CA2">
        <w:rPr>
          <w:bCs/>
          <w:sz w:val="22"/>
          <w:szCs w:val="22"/>
        </w:rPr>
        <w:t xml:space="preserve"> недвижимого имущества, входящи</w:t>
      </w:r>
      <w:r w:rsidR="00F1297F" w:rsidRPr="00381CA2">
        <w:rPr>
          <w:bCs/>
          <w:sz w:val="22"/>
          <w:szCs w:val="22"/>
        </w:rPr>
        <w:t>х</w:t>
      </w:r>
      <w:r w:rsidRPr="00381CA2">
        <w:rPr>
          <w:bCs/>
          <w:sz w:val="22"/>
          <w:szCs w:val="22"/>
        </w:rPr>
        <w:t xml:space="preserve"> в состав переданного </w:t>
      </w:r>
      <w:r w:rsidRPr="00381CA2">
        <w:rPr>
          <w:bCs/>
          <w:i/>
          <w:sz w:val="22"/>
          <w:szCs w:val="22"/>
        </w:rPr>
        <w:t>Имущества</w:t>
      </w:r>
      <w:r w:rsidR="00F1297F" w:rsidRPr="00381CA2">
        <w:rPr>
          <w:bCs/>
          <w:sz w:val="22"/>
          <w:szCs w:val="22"/>
        </w:rPr>
        <w:t>)</w:t>
      </w:r>
      <w:r w:rsidRPr="00381CA2">
        <w:rPr>
          <w:bCs/>
          <w:sz w:val="22"/>
          <w:szCs w:val="22"/>
        </w:rPr>
        <w:t>.</w:t>
      </w:r>
    </w:p>
    <w:p w14:paraId="3C81F8EA" w14:textId="77777777" w:rsidR="00492913" w:rsidRPr="00381CA2" w:rsidRDefault="00492913" w:rsidP="00576337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6136FA14" w14:textId="77777777" w:rsidR="00492913" w:rsidRPr="00381CA2" w:rsidRDefault="00236FA0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5</w:t>
      </w:r>
      <w:r w:rsidR="00492913" w:rsidRPr="00381CA2">
        <w:rPr>
          <w:b/>
          <w:bCs/>
          <w:sz w:val="22"/>
          <w:szCs w:val="22"/>
        </w:rPr>
        <w:t>. ОТВЕТСТВЕННОСТЬ СТОРОН</w:t>
      </w:r>
    </w:p>
    <w:p w14:paraId="1524CE06" w14:textId="7ECED561" w:rsidR="00492913" w:rsidRPr="00381CA2" w:rsidRDefault="00236FA0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5</w:t>
      </w:r>
      <w:r w:rsidR="005F5F4C" w:rsidRPr="00381CA2">
        <w:rPr>
          <w:bCs/>
          <w:sz w:val="22"/>
          <w:szCs w:val="22"/>
        </w:rPr>
        <w:t xml:space="preserve">.1. </w:t>
      </w:r>
      <w:r w:rsidR="00492913" w:rsidRPr="00381CA2">
        <w:rPr>
          <w:sz w:val="22"/>
          <w:szCs w:val="22"/>
        </w:rPr>
        <w:t xml:space="preserve">За неисполнение или ненадлежащее исполнение обязательств по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 Стороны несут ответственность в соответствии с </w:t>
      </w:r>
      <w:r w:rsidR="005F5F4C" w:rsidRPr="00381CA2">
        <w:rPr>
          <w:sz w:val="22"/>
          <w:szCs w:val="22"/>
        </w:rPr>
        <w:t>действующим</w:t>
      </w:r>
      <w:r w:rsidR="00492913" w:rsidRPr="00381CA2">
        <w:rPr>
          <w:sz w:val="22"/>
          <w:szCs w:val="22"/>
        </w:rPr>
        <w:t xml:space="preserve"> законодательством Росси</w:t>
      </w:r>
      <w:r w:rsidR="00193151" w:rsidRPr="00381CA2">
        <w:rPr>
          <w:sz w:val="22"/>
          <w:szCs w:val="22"/>
        </w:rPr>
        <w:t xml:space="preserve">йской Федерации </w:t>
      </w:r>
      <w:r w:rsidR="00492913" w:rsidRPr="00381CA2">
        <w:rPr>
          <w:sz w:val="22"/>
          <w:szCs w:val="22"/>
        </w:rPr>
        <w:t xml:space="preserve">и настоящим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оговором.</w:t>
      </w:r>
    </w:p>
    <w:p w14:paraId="15ECC3DB" w14:textId="58774075" w:rsidR="007F4BDF" w:rsidRPr="00381CA2" w:rsidRDefault="007F4BDF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5.2. В случае неисполнения Покупателем пункта 2.3., 2.5. настоящего Договора, Договор считается расторгнутым.</w:t>
      </w:r>
    </w:p>
    <w:p w14:paraId="6E43951F" w14:textId="35B3EE26" w:rsidR="00492913" w:rsidRPr="00381CA2" w:rsidRDefault="00236FA0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sz w:val="22"/>
          <w:szCs w:val="22"/>
        </w:rPr>
        <w:t>5</w:t>
      </w:r>
      <w:r w:rsidR="005F5F4C" w:rsidRPr="00381CA2">
        <w:rPr>
          <w:sz w:val="22"/>
          <w:szCs w:val="22"/>
        </w:rPr>
        <w:t>.</w:t>
      </w:r>
      <w:r w:rsidR="007F4BDF" w:rsidRPr="00381CA2">
        <w:rPr>
          <w:sz w:val="22"/>
          <w:szCs w:val="22"/>
        </w:rPr>
        <w:t>3</w:t>
      </w:r>
      <w:r w:rsidR="005F5F4C" w:rsidRPr="00381CA2">
        <w:rPr>
          <w:sz w:val="22"/>
          <w:szCs w:val="22"/>
        </w:rPr>
        <w:t xml:space="preserve">. </w:t>
      </w:r>
      <w:r w:rsidR="00492913" w:rsidRPr="00381CA2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оговора, которые соответствующая Сторона </w:t>
      </w:r>
      <w:r w:rsidR="005F5F4C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 не могла ни предвидеть, ни предотвратить разумными мерами.</w:t>
      </w:r>
    </w:p>
    <w:p w14:paraId="31BCA99E" w14:textId="77777777" w:rsidR="00492913" w:rsidRPr="00381CA2" w:rsidRDefault="00492913" w:rsidP="00576337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14:paraId="2DC3E6D8" w14:textId="77777777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6</w:t>
      </w:r>
      <w:r w:rsidR="00492913" w:rsidRPr="00381CA2">
        <w:rPr>
          <w:b/>
          <w:bCs/>
          <w:sz w:val="22"/>
          <w:szCs w:val="22"/>
        </w:rPr>
        <w:t>. СРОК ДЕЙСТВИЯ НАСТОЯЩЕГО ДОГОВОРА</w:t>
      </w:r>
    </w:p>
    <w:p w14:paraId="4F7BBB25" w14:textId="75E8CB40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>6</w:t>
      </w:r>
      <w:r w:rsidR="00E10470" w:rsidRPr="00381CA2">
        <w:rPr>
          <w:bCs/>
          <w:sz w:val="22"/>
          <w:szCs w:val="22"/>
        </w:rPr>
        <w:t>.</w:t>
      </w:r>
      <w:r w:rsidR="005F5F4C" w:rsidRPr="00381CA2">
        <w:rPr>
          <w:bCs/>
          <w:sz w:val="22"/>
          <w:szCs w:val="22"/>
        </w:rPr>
        <w:t xml:space="preserve">1. </w:t>
      </w:r>
      <w:r w:rsidR="00492913" w:rsidRPr="00381CA2">
        <w:rPr>
          <w:sz w:val="22"/>
          <w:szCs w:val="22"/>
        </w:rPr>
        <w:t xml:space="preserve">Настоящий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 считается заключенным с момента его подписания.</w:t>
      </w:r>
    </w:p>
    <w:p w14:paraId="58C749A4" w14:textId="547F4B42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6</w:t>
      </w:r>
      <w:r w:rsidR="005F5F4C" w:rsidRPr="00381CA2">
        <w:rPr>
          <w:sz w:val="22"/>
          <w:szCs w:val="22"/>
        </w:rPr>
        <w:t xml:space="preserve">.2. </w:t>
      </w:r>
      <w:r w:rsidR="00492913" w:rsidRPr="00381CA2">
        <w:rPr>
          <w:sz w:val="22"/>
          <w:szCs w:val="22"/>
        </w:rPr>
        <w:t xml:space="preserve">Настоящий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381CA2" w:rsidRDefault="00492913" w:rsidP="00576337">
      <w:pPr>
        <w:shd w:val="clear" w:color="auto" w:fill="FFFFFF"/>
        <w:ind w:right="5" w:firstLine="567"/>
        <w:jc w:val="both"/>
        <w:rPr>
          <w:sz w:val="22"/>
          <w:szCs w:val="22"/>
        </w:rPr>
      </w:pPr>
    </w:p>
    <w:p w14:paraId="523824EE" w14:textId="77777777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7</w:t>
      </w:r>
      <w:r w:rsidR="00492913" w:rsidRPr="00381CA2">
        <w:rPr>
          <w:b/>
          <w:bCs/>
          <w:sz w:val="22"/>
          <w:szCs w:val="22"/>
        </w:rPr>
        <w:t>. ПОРЯДОК РАЗРЕШЕНИЯ СПОРОВ</w:t>
      </w:r>
    </w:p>
    <w:p w14:paraId="4EEDA44A" w14:textId="3DE1CFB1" w:rsidR="00492913" w:rsidRPr="00381CA2" w:rsidRDefault="00236FA0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7</w:t>
      </w:r>
      <w:r w:rsidR="005F5F4C" w:rsidRPr="00381CA2">
        <w:rPr>
          <w:bCs/>
          <w:sz w:val="22"/>
          <w:szCs w:val="22"/>
        </w:rPr>
        <w:t xml:space="preserve">.1. </w:t>
      </w:r>
      <w:r w:rsidR="00492913" w:rsidRPr="00381CA2">
        <w:rPr>
          <w:sz w:val="22"/>
          <w:szCs w:val="22"/>
        </w:rPr>
        <w:t xml:space="preserve">Стороны устанавливают, что все возможные претензии по настоящему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 должны быть рассмотрены Сторонами в течение </w:t>
      </w:r>
      <w:r w:rsidR="00B05BD7" w:rsidRPr="00381CA2">
        <w:rPr>
          <w:sz w:val="22"/>
          <w:szCs w:val="22"/>
        </w:rPr>
        <w:t>15</w:t>
      </w:r>
      <w:r w:rsidR="00492913" w:rsidRPr="00381CA2">
        <w:rPr>
          <w:sz w:val="22"/>
          <w:szCs w:val="22"/>
        </w:rPr>
        <w:t xml:space="preserve"> (</w:t>
      </w:r>
      <w:r w:rsidR="00B05BD7" w:rsidRPr="00381CA2">
        <w:rPr>
          <w:sz w:val="22"/>
          <w:szCs w:val="22"/>
        </w:rPr>
        <w:t>п</w:t>
      </w:r>
      <w:r w:rsidR="00492913" w:rsidRPr="00381CA2">
        <w:rPr>
          <w:sz w:val="22"/>
          <w:szCs w:val="22"/>
        </w:rPr>
        <w:t>ят</w:t>
      </w:r>
      <w:r w:rsidR="00B05BD7" w:rsidRPr="00381CA2">
        <w:rPr>
          <w:sz w:val="22"/>
          <w:szCs w:val="22"/>
        </w:rPr>
        <w:t>надцати</w:t>
      </w:r>
      <w:r w:rsidR="00492913" w:rsidRPr="00381CA2">
        <w:rPr>
          <w:sz w:val="22"/>
          <w:szCs w:val="22"/>
        </w:rPr>
        <w:t>) дней с момента предъявления претензии.</w:t>
      </w:r>
    </w:p>
    <w:p w14:paraId="0DC47EF5" w14:textId="6638A238" w:rsidR="00492913" w:rsidRPr="00381CA2" w:rsidRDefault="00236FA0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sz w:val="22"/>
          <w:szCs w:val="22"/>
        </w:rPr>
        <w:t>7</w:t>
      </w:r>
      <w:r w:rsidR="005F5F4C" w:rsidRPr="00381CA2">
        <w:rPr>
          <w:sz w:val="22"/>
          <w:szCs w:val="22"/>
        </w:rPr>
        <w:t xml:space="preserve">.2. </w:t>
      </w:r>
      <w:r w:rsidR="00492913" w:rsidRPr="00381CA2">
        <w:rPr>
          <w:sz w:val="22"/>
          <w:szCs w:val="22"/>
        </w:rPr>
        <w:t>Все споры и разногласия между Сторонами, по которым не было достигнуто</w:t>
      </w:r>
      <w:r w:rsidR="00DC0781" w:rsidRPr="00381CA2">
        <w:rPr>
          <w:sz w:val="22"/>
          <w:szCs w:val="22"/>
        </w:rPr>
        <w:t xml:space="preserve"> </w:t>
      </w:r>
      <w:r w:rsidR="00492913" w:rsidRPr="00381CA2">
        <w:rPr>
          <w:sz w:val="22"/>
          <w:szCs w:val="22"/>
        </w:rPr>
        <w:t xml:space="preserve">соглашение, разрешаются в соответствии с законодательством Российской Федерации в </w:t>
      </w:r>
      <w:r w:rsidR="00576337" w:rsidRPr="00381CA2">
        <w:rPr>
          <w:sz w:val="22"/>
          <w:szCs w:val="22"/>
        </w:rPr>
        <w:t>Арбитражном суде Ханты-Мансийского автономного округа – Югры</w:t>
      </w:r>
      <w:r w:rsidR="00492913" w:rsidRPr="00381CA2">
        <w:rPr>
          <w:sz w:val="22"/>
          <w:szCs w:val="22"/>
        </w:rPr>
        <w:t>.</w:t>
      </w:r>
    </w:p>
    <w:p w14:paraId="464728D6" w14:textId="77777777" w:rsidR="00492913" w:rsidRPr="00381CA2" w:rsidRDefault="00492913" w:rsidP="00576337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55BE907A" w14:textId="31C39C17" w:rsidR="00492913" w:rsidRPr="00381CA2" w:rsidRDefault="00BB1515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8</w:t>
      </w:r>
      <w:r w:rsidR="00492913" w:rsidRPr="00381CA2">
        <w:rPr>
          <w:b/>
          <w:bCs/>
          <w:sz w:val="22"/>
          <w:szCs w:val="22"/>
        </w:rPr>
        <w:t>. ПРОЧИЕ И ОСОБЫЕ УСЛОВИЯ</w:t>
      </w:r>
    </w:p>
    <w:p w14:paraId="0AB9826C" w14:textId="3443A7CD" w:rsidR="00492913" w:rsidRPr="00381CA2" w:rsidRDefault="0087013B" w:rsidP="00576337">
      <w:pPr>
        <w:pStyle w:val="af"/>
        <w:spacing w:before="0" w:after="0"/>
        <w:ind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8</w:t>
      </w:r>
      <w:r w:rsidR="005F5F4C" w:rsidRPr="00381CA2">
        <w:rPr>
          <w:bCs/>
          <w:sz w:val="22"/>
          <w:szCs w:val="22"/>
        </w:rPr>
        <w:t xml:space="preserve">.1. </w:t>
      </w:r>
      <w:r w:rsidR="007D7738" w:rsidRPr="00381CA2">
        <w:rPr>
          <w:sz w:val="22"/>
          <w:szCs w:val="22"/>
        </w:rPr>
        <w:t>Настоящий Договор составлен на русском языке, в 3 (Трех) подлинных экземплярах, имеющих одинаковую юридическую силу.</w:t>
      </w:r>
    </w:p>
    <w:p w14:paraId="1DFE3657" w14:textId="2EBF1355" w:rsidR="00492913" w:rsidRPr="00381CA2" w:rsidRDefault="0087013B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8</w:t>
      </w:r>
      <w:r w:rsidR="008B05EB" w:rsidRPr="00381CA2">
        <w:rPr>
          <w:sz w:val="22"/>
          <w:szCs w:val="22"/>
        </w:rPr>
        <w:t>.</w:t>
      </w:r>
      <w:r w:rsidR="00BB1515" w:rsidRPr="00381CA2">
        <w:rPr>
          <w:sz w:val="22"/>
          <w:szCs w:val="22"/>
        </w:rPr>
        <w:t>2</w:t>
      </w:r>
      <w:r w:rsidR="008B05EB" w:rsidRPr="00381CA2">
        <w:rPr>
          <w:sz w:val="22"/>
          <w:szCs w:val="22"/>
        </w:rPr>
        <w:t xml:space="preserve">. </w:t>
      </w:r>
      <w:r w:rsidR="00492913" w:rsidRPr="00381CA2">
        <w:rPr>
          <w:sz w:val="22"/>
          <w:szCs w:val="22"/>
        </w:rPr>
        <w:t xml:space="preserve">Во всем, что не урегулировано </w:t>
      </w:r>
      <w:r w:rsidR="008B05EB" w:rsidRPr="00381CA2">
        <w:rPr>
          <w:sz w:val="22"/>
          <w:szCs w:val="22"/>
        </w:rPr>
        <w:t xml:space="preserve">настоящим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оговором, Стороны руководствуются действующим законодательством </w:t>
      </w:r>
      <w:r w:rsidR="000A3287" w:rsidRPr="00381CA2">
        <w:rPr>
          <w:sz w:val="22"/>
          <w:szCs w:val="22"/>
        </w:rPr>
        <w:t>Российской Федерации</w:t>
      </w:r>
      <w:r w:rsidR="00492913" w:rsidRPr="00381CA2">
        <w:rPr>
          <w:sz w:val="22"/>
          <w:szCs w:val="22"/>
        </w:rPr>
        <w:t>.</w:t>
      </w:r>
    </w:p>
    <w:p w14:paraId="02BE3F72" w14:textId="77777777" w:rsidR="00576337" w:rsidRPr="00381CA2" w:rsidRDefault="00400DA4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8.</w:t>
      </w:r>
      <w:r w:rsidR="00256466" w:rsidRPr="00381CA2">
        <w:rPr>
          <w:sz w:val="22"/>
          <w:szCs w:val="22"/>
        </w:rPr>
        <w:t>3</w:t>
      </w:r>
      <w:r w:rsidRPr="00381CA2">
        <w:rPr>
          <w:sz w:val="22"/>
          <w:szCs w:val="22"/>
        </w:rPr>
        <w:t>. Покупатель осведомлен о наличии следующих обременений</w:t>
      </w:r>
      <w:r w:rsidR="00576337" w:rsidRPr="00381CA2">
        <w:rPr>
          <w:sz w:val="22"/>
          <w:szCs w:val="22"/>
        </w:rPr>
        <w:t xml:space="preserve"> в отношении </w:t>
      </w:r>
      <w:r w:rsidR="00256466" w:rsidRPr="00381CA2">
        <w:rPr>
          <w:i/>
          <w:sz w:val="22"/>
          <w:szCs w:val="22"/>
        </w:rPr>
        <w:t>Имуществ</w:t>
      </w:r>
      <w:r w:rsidR="00576337" w:rsidRPr="00381CA2">
        <w:rPr>
          <w:i/>
          <w:sz w:val="22"/>
          <w:szCs w:val="22"/>
        </w:rPr>
        <w:t>а</w:t>
      </w:r>
      <w:r w:rsidR="00256466" w:rsidRPr="00381CA2">
        <w:rPr>
          <w:sz w:val="22"/>
          <w:szCs w:val="22"/>
        </w:rPr>
        <w:t xml:space="preserve"> в составе Лота №1</w:t>
      </w:r>
      <w:r w:rsidRPr="00381CA2">
        <w:rPr>
          <w:sz w:val="22"/>
          <w:szCs w:val="22"/>
        </w:rPr>
        <w:t xml:space="preserve">: </w:t>
      </w:r>
    </w:p>
    <w:p w14:paraId="1AA456DA" w14:textId="03499AD6" w:rsidR="00576337" w:rsidRPr="00381CA2" w:rsidRDefault="00576337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 xml:space="preserve">- часть </w:t>
      </w:r>
      <w:r w:rsidRPr="00381CA2">
        <w:rPr>
          <w:i/>
          <w:sz w:val="22"/>
          <w:szCs w:val="22"/>
        </w:rPr>
        <w:t>Имущества</w:t>
      </w:r>
      <w:r w:rsidRPr="00381CA2">
        <w:rPr>
          <w:sz w:val="22"/>
          <w:szCs w:val="22"/>
        </w:rPr>
        <w:t xml:space="preserve"> </w:t>
      </w:r>
      <w:r w:rsidR="00256466" w:rsidRPr="00381CA2">
        <w:rPr>
          <w:sz w:val="22"/>
          <w:szCs w:val="22"/>
        </w:rPr>
        <w:t>н</w:t>
      </w:r>
      <w:r w:rsidR="00400DA4" w:rsidRPr="00381CA2">
        <w:rPr>
          <w:sz w:val="22"/>
          <w:szCs w:val="22"/>
        </w:rPr>
        <w:t>аходится в залоге у ПАО «Томскпромстройбанк»</w:t>
      </w:r>
      <w:r w:rsidRPr="00381CA2">
        <w:rPr>
          <w:sz w:val="22"/>
          <w:szCs w:val="22"/>
        </w:rPr>
        <w:t>, согласно Определению Арбитражного суда Ханты-Мансийского автономного округа – Югры от 03 июля 2025 года по делу №А75-9973/2024 (обременение в виде залога на Покупателя не переходит)</w:t>
      </w:r>
      <w:r w:rsidR="00256466" w:rsidRPr="00381CA2">
        <w:rPr>
          <w:sz w:val="22"/>
          <w:szCs w:val="22"/>
        </w:rPr>
        <w:t>;</w:t>
      </w:r>
      <w:r w:rsidR="00400DA4" w:rsidRPr="00381CA2">
        <w:rPr>
          <w:sz w:val="22"/>
          <w:szCs w:val="22"/>
        </w:rPr>
        <w:t xml:space="preserve"> </w:t>
      </w:r>
    </w:p>
    <w:p w14:paraId="43CEFF2E" w14:textId="634F5506" w:rsidR="00400DA4" w:rsidRPr="00381CA2" w:rsidRDefault="00576337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- в</w:t>
      </w:r>
      <w:r w:rsidR="00400DA4" w:rsidRPr="00381CA2">
        <w:rPr>
          <w:sz w:val="22"/>
          <w:szCs w:val="22"/>
        </w:rPr>
        <w:t xml:space="preserve"> </w:t>
      </w:r>
      <w:r w:rsidR="00256466" w:rsidRPr="00381CA2">
        <w:rPr>
          <w:i/>
          <w:sz w:val="22"/>
          <w:szCs w:val="22"/>
        </w:rPr>
        <w:t>Имуществе</w:t>
      </w:r>
      <w:r w:rsidR="00256466" w:rsidRPr="00381CA2">
        <w:rPr>
          <w:sz w:val="22"/>
          <w:szCs w:val="22"/>
        </w:rPr>
        <w:t xml:space="preserve"> (</w:t>
      </w:r>
      <w:r w:rsidR="00400DA4" w:rsidRPr="00381CA2">
        <w:rPr>
          <w:sz w:val="22"/>
          <w:szCs w:val="22"/>
        </w:rPr>
        <w:t>резервуарах) ООО «НЕФТЬЭНЕРГОПРОДУКТ», реализованных на торгах, находятся остатки нефтепродуктов; Покупатель имущества несет обязанность по возврату этих остатков их собственникам с учетом условий заключенных договоров хранения</w:t>
      </w:r>
      <w:r w:rsidRPr="00381CA2">
        <w:rPr>
          <w:sz w:val="22"/>
          <w:szCs w:val="22"/>
        </w:rPr>
        <w:t>.</w:t>
      </w:r>
      <w:r w:rsidR="00400DA4" w:rsidRPr="00381CA2">
        <w:rPr>
          <w:sz w:val="22"/>
          <w:szCs w:val="22"/>
        </w:rPr>
        <w:t xml:space="preserve"> </w:t>
      </w:r>
      <w:r w:rsidRPr="00381CA2">
        <w:rPr>
          <w:sz w:val="22"/>
          <w:szCs w:val="22"/>
        </w:rPr>
        <w:t>С</w:t>
      </w:r>
      <w:r w:rsidR="00400DA4" w:rsidRPr="00381CA2">
        <w:rPr>
          <w:sz w:val="22"/>
          <w:szCs w:val="22"/>
        </w:rPr>
        <w:t xml:space="preserve"> учетом возможности физического изменения свойств нефтепродуктов, количество и качество остатков определяется на момент подписания</w:t>
      </w:r>
      <w:r w:rsidR="00256466" w:rsidRPr="00381CA2">
        <w:rPr>
          <w:sz w:val="22"/>
          <w:szCs w:val="22"/>
        </w:rPr>
        <w:t xml:space="preserve"> Передаточного акта</w:t>
      </w:r>
      <w:r w:rsidR="00400DA4" w:rsidRPr="00381CA2">
        <w:rPr>
          <w:sz w:val="22"/>
          <w:szCs w:val="22"/>
        </w:rPr>
        <w:t xml:space="preserve"> с Покупателем.</w:t>
      </w:r>
    </w:p>
    <w:p w14:paraId="565F057B" w14:textId="77777777" w:rsidR="00B213A0" w:rsidRPr="00381CA2" w:rsidRDefault="00B213A0" w:rsidP="00576337">
      <w:pPr>
        <w:pStyle w:val="a9"/>
        <w:ind w:left="0" w:firstLine="567"/>
        <w:jc w:val="both"/>
        <w:rPr>
          <w:sz w:val="22"/>
          <w:szCs w:val="22"/>
        </w:rPr>
      </w:pPr>
    </w:p>
    <w:p w14:paraId="4E9F903E" w14:textId="592BA6A5" w:rsidR="00492913" w:rsidRPr="00381CA2" w:rsidRDefault="00C23962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2"/>
          <w:szCs w:val="22"/>
        </w:rPr>
      </w:pPr>
      <w:bookmarkStart w:id="4" w:name="_Ref89151530"/>
      <w:r w:rsidRPr="00381CA2">
        <w:rPr>
          <w:b/>
          <w:bCs/>
          <w:caps/>
          <w:sz w:val="22"/>
          <w:szCs w:val="22"/>
        </w:rPr>
        <w:t>9</w:t>
      </w:r>
      <w:r w:rsidR="00492913" w:rsidRPr="00381CA2">
        <w:rPr>
          <w:b/>
          <w:bCs/>
          <w:caps/>
          <w:sz w:val="22"/>
          <w:szCs w:val="22"/>
        </w:rPr>
        <w:t xml:space="preserve">. </w:t>
      </w:r>
      <w:bookmarkEnd w:id="4"/>
      <w:r w:rsidR="00492913" w:rsidRPr="00381CA2">
        <w:rPr>
          <w:b/>
          <w:bCs/>
          <w:caps/>
          <w:sz w:val="22"/>
          <w:szCs w:val="22"/>
        </w:rPr>
        <w:t>реквизиты И ПОДПИСИ сторон</w:t>
      </w:r>
    </w:p>
    <w:p w14:paraId="5A6D77A8" w14:textId="77777777" w:rsidR="00DB0E9E" w:rsidRPr="00381CA2" w:rsidRDefault="00DB0E9E" w:rsidP="00576337">
      <w:pPr>
        <w:widowControl w:val="0"/>
        <w:jc w:val="center"/>
        <w:rPr>
          <w:rFonts w:eastAsia="MS Mincho"/>
          <w:color w:val="auto"/>
          <w:sz w:val="22"/>
          <w:szCs w:val="22"/>
        </w:rPr>
      </w:pPr>
    </w:p>
    <w:tbl>
      <w:tblPr>
        <w:tblW w:w="9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85"/>
        <w:gridCol w:w="4872"/>
      </w:tblGrid>
      <w:tr w:rsidR="00400DA4" w:rsidRPr="00381CA2" w14:paraId="102B0141" w14:textId="77777777" w:rsidTr="00D82739">
        <w:trPr>
          <w:trHeight w:val="3840"/>
        </w:trPr>
        <w:tc>
          <w:tcPr>
            <w:tcW w:w="4585" w:type="dxa"/>
            <w:shd w:val="clear" w:color="auto" w:fill="auto"/>
          </w:tcPr>
          <w:p w14:paraId="44F89127" w14:textId="77777777" w:rsidR="00400DA4" w:rsidRPr="00381CA2" w:rsidRDefault="00400DA4" w:rsidP="00576337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Продавец:</w:t>
            </w:r>
          </w:p>
          <w:p w14:paraId="0EE56455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1146B838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ООО «НЕФТЬЭНЕРГОПРОДУКТ» </w:t>
            </w:r>
          </w:p>
          <w:p w14:paraId="6115FDAE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</w:p>
          <w:p w14:paraId="4D986AC7" w14:textId="77777777" w:rsidR="00AA53DF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ОГРН 1118603003980, </w:t>
            </w:r>
          </w:p>
          <w:p w14:paraId="23B1E50A" w14:textId="6E05A50F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ИНН 8603180830</w:t>
            </w:r>
            <w:r w:rsidR="00AA53DF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, КПП </w:t>
            </w:r>
            <w:r w:rsidR="00AA53DF" w:rsidRPr="00AA53DF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860301001</w:t>
            </w: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7AAC6887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адрес: 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  <w:p w14:paraId="3456DD93" w14:textId="77777777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4363A7C" w14:textId="77777777" w:rsidR="00400DA4" w:rsidRPr="00381CA2" w:rsidRDefault="00400DA4" w:rsidP="00576337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MT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b/>
                <w:color w:val="auto"/>
                <w:sz w:val="22"/>
                <w:szCs w:val="22"/>
                <w:lang w:eastAsia="en-US"/>
              </w:rPr>
              <w:t>Почтовый адрес:</w:t>
            </w:r>
          </w:p>
          <w:p w14:paraId="7F6E6BFA" w14:textId="0BE9F104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664007, Иркутская</w:t>
            </w:r>
            <w:r w:rsidR="00EF52F0"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обл.</w:t>
            </w: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,</w:t>
            </w:r>
            <w:r w:rsidR="00EF52F0"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г.</w:t>
            </w: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Иркутск, ул. Дзержинского, 33, 301, а/я 151</w:t>
            </w:r>
          </w:p>
          <w:p w14:paraId="3745D59D" w14:textId="55E24083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4C067A52" w14:textId="5FFDD435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Расчетный счет: №40702810712010124427</w:t>
            </w:r>
          </w:p>
          <w:p w14:paraId="2F8F69CA" w14:textId="77777777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в Филиал "Корпоративный" ПАО "Совкомбанк" (г. Москва)</w:t>
            </w:r>
          </w:p>
          <w:p w14:paraId="63D1D38E" w14:textId="2BDA4798" w:rsidR="00F1297F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к/с 30101810445250000360, БИК 044525360</w:t>
            </w:r>
          </w:p>
          <w:p w14:paraId="12B682B6" w14:textId="77777777" w:rsidR="00976C0A" w:rsidRDefault="00976C0A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5D39ADBF" w14:textId="7B0D0791" w:rsidR="00976C0A" w:rsidRPr="00381CA2" w:rsidRDefault="00976C0A" w:rsidP="00976C0A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Расчетный счет: №</w:t>
            </w:r>
            <w:r w:rsidRPr="00976C0A">
              <w:rPr>
                <w:rFonts w:eastAsia="ArialMT"/>
                <w:color w:val="auto"/>
                <w:sz w:val="22"/>
                <w:szCs w:val="22"/>
                <w:lang w:eastAsia="en-US"/>
              </w:rPr>
              <w:t>40702810812020124427</w:t>
            </w:r>
          </w:p>
          <w:p w14:paraId="08CB4F28" w14:textId="77777777" w:rsidR="00976C0A" w:rsidRPr="00381CA2" w:rsidRDefault="00976C0A" w:rsidP="00976C0A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в Филиал "Корпоративный" ПАО "Совкомбанк" (г. Москва)</w:t>
            </w:r>
          </w:p>
          <w:p w14:paraId="7AA8720B" w14:textId="77777777" w:rsidR="00976C0A" w:rsidRPr="00381CA2" w:rsidRDefault="00976C0A" w:rsidP="00976C0A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к/с 30101810445250000360, БИК 044525360</w:t>
            </w:r>
          </w:p>
          <w:p w14:paraId="55E21482" w14:textId="77777777" w:rsidR="00976C0A" w:rsidRPr="00381CA2" w:rsidRDefault="00976C0A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3CA660F4" w14:textId="77777777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625EEEAF" w14:textId="0D20C15A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эл. почта askosygin@mail.ru</w:t>
            </w:r>
          </w:p>
          <w:p w14:paraId="6EF78F54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тел. 83952485720</w:t>
            </w:r>
          </w:p>
          <w:p w14:paraId="2A428EF7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56736089" w14:textId="77777777" w:rsidR="00400DA4" w:rsidRPr="00381CA2" w:rsidRDefault="00400DA4" w:rsidP="00576337">
            <w:pPr>
              <w:shd w:val="clear" w:color="auto" w:fill="FFFFFF"/>
              <w:ind w:right="-284" w:hanging="425"/>
              <w:textAlignment w:val="top"/>
              <w:rPr>
                <w:sz w:val="22"/>
                <w:szCs w:val="22"/>
              </w:rPr>
            </w:pPr>
          </w:p>
          <w:p w14:paraId="234B5A90" w14:textId="77777777" w:rsidR="00400DA4" w:rsidRPr="00381CA2" w:rsidRDefault="00400DA4" w:rsidP="00576337">
            <w:pPr>
              <w:autoSpaceDE w:val="0"/>
              <w:autoSpaceDN w:val="0"/>
              <w:adjustRightInd w:val="0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Конкурсный управляющий</w:t>
            </w:r>
          </w:p>
          <w:p w14:paraId="1CDE0448" w14:textId="77777777" w:rsidR="00400DA4" w:rsidRPr="00381CA2" w:rsidRDefault="00400DA4" w:rsidP="0057633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_____________________/Косыгин А.С./</w:t>
            </w:r>
          </w:p>
        </w:tc>
        <w:tc>
          <w:tcPr>
            <w:tcW w:w="4872" w:type="dxa"/>
            <w:shd w:val="clear" w:color="auto" w:fill="auto"/>
          </w:tcPr>
          <w:p w14:paraId="0C56F9F4" w14:textId="77777777" w:rsidR="00400DA4" w:rsidRPr="00381CA2" w:rsidRDefault="00400DA4" w:rsidP="00576337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Покупатель</w:t>
            </w:r>
            <w:r w:rsidRPr="00381CA2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</w:p>
          <w:p w14:paraId="7FBFB72A" w14:textId="77777777" w:rsidR="00400DA4" w:rsidRPr="00381CA2" w:rsidRDefault="00400DA4" w:rsidP="00576337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8E2C8E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2F434A46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38523FD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5C28277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213FC19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3BB485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2D3E63C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6346C74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431841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AA654E7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A14123D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F0C6C5A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AA58964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2AC48C8" w14:textId="643FDC64" w:rsidR="00400DA4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9A39775" w14:textId="77777777" w:rsidR="00976C0A" w:rsidRPr="00381CA2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0F6C35F" w14:textId="15B1BB3A" w:rsidR="00256466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0F84E6B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704F589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27B2051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2050B61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2F86DEE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DBA7CF5" w14:textId="77777777" w:rsidR="00976C0A" w:rsidRPr="00381CA2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E685DE3" w14:textId="64E6AD2F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08ED2D3" w14:textId="023A879A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A70D319" w14:textId="755F353D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08A5DD5" w14:textId="77777777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670E78B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46F6C88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1A35740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25714C8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color w:val="auto"/>
                <w:sz w:val="22"/>
                <w:szCs w:val="22"/>
                <w:lang w:eastAsia="en-US"/>
              </w:rPr>
              <w:t>___________________/ ____________/</w:t>
            </w:r>
          </w:p>
          <w:p w14:paraId="51C51106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616AC38" w14:textId="3E29BB12" w:rsidR="00443820" w:rsidRPr="00381CA2" w:rsidRDefault="00443820" w:rsidP="00576337">
      <w:pPr>
        <w:jc w:val="both"/>
        <w:rPr>
          <w:sz w:val="22"/>
          <w:szCs w:val="22"/>
        </w:rPr>
      </w:pPr>
    </w:p>
    <w:p w14:paraId="4C3BFE8D" w14:textId="34A144CF" w:rsidR="00FA3981" w:rsidRPr="00381CA2" w:rsidRDefault="00FA3981" w:rsidP="00576337">
      <w:pPr>
        <w:jc w:val="both"/>
        <w:rPr>
          <w:sz w:val="22"/>
          <w:szCs w:val="22"/>
        </w:rPr>
      </w:pPr>
    </w:p>
    <w:p w14:paraId="5D3FAB0D" w14:textId="1482B06D" w:rsidR="00FA3981" w:rsidRPr="00381CA2" w:rsidRDefault="00FA3981" w:rsidP="00576337">
      <w:pPr>
        <w:jc w:val="both"/>
        <w:rPr>
          <w:sz w:val="22"/>
          <w:szCs w:val="22"/>
        </w:rPr>
      </w:pPr>
    </w:p>
    <w:p w14:paraId="74B2B008" w14:textId="2B755474" w:rsidR="00FA3981" w:rsidRPr="00381CA2" w:rsidRDefault="00FA3981" w:rsidP="00576337">
      <w:pPr>
        <w:jc w:val="right"/>
        <w:rPr>
          <w:b/>
          <w:sz w:val="22"/>
          <w:szCs w:val="22"/>
        </w:rPr>
      </w:pPr>
      <w:r w:rsidRPr="00381CA2">
        <w:rPr>
          <w:b/>
          <w:sz w:val="22"/>
          <w:szCs w:val="22"/>
        </w:rPr>
        <w:t>Приложение №1</w:t>
      </w:r>
      <w:r w:rsidRPr="00381CA2">
        <w:rPr>
          <w:b/>
          <w:sz w:val="22"/>
          <w:szCs w:val="22"/>
        </w:rPr>
        <w:br/>
        <w:t>к Договору купли-продажи имущества от «__» ________ 202</w:t>
      </w:r>
      <w:r w:rsidR="00BF1F6E" w:rsidRPr="00381CA2">
        <w:rPr>
          <w:b/>
          <w:sz w:val="22"/>
          <w:szCs w:val="22"/>
        </w:rPr>
        <w:t>5</w:t>
      </w:r>
      <w:r w:rsidRPr="00381CA2">
        <w:rPr>
          <w:b/>
          <w:sz w:val="22"/>
          <w:szCs w:val="22"/>
        </w:rPr>
        <w:t xml:space="preserve"> г.</w:t>
      </w:r>
    </w:p>
    <w:p w14:paraId="589FFFA1" w14:textId="77777777" w:rsidR="0087013B" w:rsidRPr="00381CA2" w:rsidRDefault="0087013B" w:rsidP="00576337">
      <w:pPr>
        <w:jc w:val="center"/>
        <w:rPr>
          <w:b/>
          <w:sz w:val="22"/>
          <w:szCs w:val="22"/>
        </w:rPr>
      </w:pPr>
    </w:p>
    <w:p w14:paraId="6732DF3F" w14:textId="77777777" w:rsidR="00FA3981" w:rsidRPr="00381CA2" w:rsidRDefault="00FA3981" w:rsidP="00576337">
      <w:pPr>
        <w:jc w:val="right"/>
        <w:rPr>
          <w:sz w:val="22"/>
          <w:szCs w:val="22"/>
        </w:rPr>
      </w:pPr>
    </w:p>
    <w:sectPr w:rsidR="00FA3981" w:rsidRPr="00381CA2" w:rsidSect="00E35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E968" w14:textId="77777777" w:rsidR="008E25A4" w:rsidRDefault="008E25A4" w:rsidP="00492913">
      <w:r>
        <w:separator/>
      </w:r>
    </w:p>
  </w:endnote>
  <w:endnote w:type="continuationSeparator" w:id="0">
    <w:p w14:paraId="74D84BE3" w14:textId="77777777" w:rsidR="008E25A4" w:rsidRDefault="008E25A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7AE4" w14:textId="77777777" w:rsidR="00BD7E6E" w:rsidRDefault="00BD7E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B2C9" w14:textId="59542472" w:rsidR="00BD7E6E" w:rsidRPr="008B05EB" w:rsidRDefault="00BD7E6E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04E01612" wp14:editId="519D7A24">
          <wp:extent cx="9526" cy="9526"/>
          <wp:effectExtent l="0" t="0" r="0" b="0"/>
          <wp:docPr id="178567949" name="Рисунок 178567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31026C">
      <w:rPr>
        <w:noProof/>
        <w:sz w:val="20"/>
      </w:rPr>
      <w:t>2</w:t>
    </w:r>
    <w:r w:rsidRPr="008B05EB">
      <w:rPr>
        <w:sz w:val="20"/>
      </w:rPr>
      <w:fldChar w:fldCharType="end"/>
    </w:r>
  </w:p>
  <w:p w14:paraId="224FBAEA" w14:textId="77777777" w:rsidR="00BD7E6E" w:rsidRDefault="00BD7E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0DBC" w14:textId="77777777" w:rsidR="00BD7E6E" w:rsidRDefault="00BD7E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F4F8" w14:textId="77777777" w:rsidR="008E25A4" w:rsidRDefault="008E25A4" w:rsidP="00492913">
      <w:r>
        <w:separator/>
      </w:r>
    </w:p>
  </w:footnote>
  <w:footnote w:type="continuationSeparator" w:id="0">
    <w:p w14:paraId="5D584318" w14:textId="77777777" w:rsidR="008E25A4" w:rsidRDefault="008E25A4" w:rsidP="00492913">
      <w:r>
        <w:continuationSeparator/>
      </w:r>
    </w:p>
  </w:footnote>
  <w:footnote w:id="1">
    <w:p w14:paraId="6B31FE7E" w14:textId="78EC56A3" w:rsidR="00BD7E6E" w:rsidRDefault="00BD7E6E">
      <w:pPr>
        <w:pStyle w:val="af8"/>
      </w:pPr>
      <w:r>
        <w:rPr>
          <w:rStyle w:val="afa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5DCFF" w14:textId="77777777" w:rsidR="00BD7E6E" w:rsidRDefault="00BD7E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9264" w14:textId="77777777" w:rsidR="00BD7E6E" w:rsidRDefault="00BD7E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919F" w14:textId="77777777" w:rsidR="00BD7E6E" w:rsidRDefault="00BD7E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multilevel"/>
    <w:tmpl w:val="DCDA40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39924154">
    <w:abstractNumId w:val="2"/>
  </w:num>
  <w:num w:numId="2" w16cid:durableId="1663313381">
    <w:abstractNumId w:val="4"/>
  </w:num>
  <w:num w:numId="3" w16cid:durableId="1213345309">
    <w:abstractNumId w:val="3"/>
  </w:num>
  <w:num w:numId="4" w16cid:durableId="449979303">
    <w:abstractNumId w:val="1"/>
  </w:num>
  <w:num w:numId="5" w16cid:durableId="1536850232">
    <w:abstractNumId w:val="8"/>
  </w:num>
  <w:num w:numId="6" w16cid:durableId="1870605582">
    <w:abstractNumId w:val="6"/>
  </w:num>
  <w:num w:numId="7" w16cid:durableId="439568446">
    <w:abstractNumId w:val="9"/>
  </w:num>
  <w:num w:numId="8" w16cid:durableId="1910114869">
    <w:abstractNumId w:val="5"/>
  </w:num>
  <w:num w:numId="9" w16cid:durableId="2104639538">
    <w:abstractNumId w:val="0"/>
  </w:num>
  <w:num w:numId="10" w16cid:durableId="1435327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355F4"/>
    <w:rsid w:val="00036331"/>
    <w:rsid w:val="000365A4"/>
    <w:rsid w:val="000426D2"/>
    <w:rsid w:val="00042FA7"/>
    <w:rsid w:val="000457A1"/>
    <w:rsid w:val="000460E5"/>
    <w:rsid w:val="00055ED6"/>
    <w:rsid w:val="00061D69"/>
    <w:rsid w:val="0006349A"/>
    <w:rsid w:val="00065866"/>
    <w:rsid w:val="0008037D"/>
    <w:rsid w:val="000A3287"/>
    <w:rsid w:val="000A62DC"/>
    <w:rsid w:val="000B2046"/>
    <w:rsid w:val="000B2A30"/>
    <w:rsid w:val="000B56BA"/>
    <w:rsid w:val="000B7156"/>
    <w:rsid w:val="000C1A93"/>
    <w:rsid w:val="000F1FBD"/>
    <w:rsid w:val="000F66C9"/>
    <w:rsid w:val="0010026F"/>
    <w:rsid w:val="00104F8C"/>
    <w:rsid w:val="00116734"/>
    <w:rsid w:val="00140A5E"/>
    <w:rsid w:val="00142C2C"/>
    <w:rsid w:val="00143579"/>
    <w:rsid w:val="00145E76"/>
    <w:rsid w:val="0015074B"/>
    <w:rsid w:val="001545AB"/>
    <w:rsid w:val="001577B6"/>
    <w:rsid w:val="00175019"/>
    <w:rsid w:val="00193151"/>
    <w:rsid w:val="0019364D"/>
    <w:rsid w:val="001B1165"/>
    <w:rsid w:val="001C1710"/>
    <w:rsid w:val="001C4575"/>
    <w:rsid w:val="001D4699"/>
    <w:rsid w:val="001E25DC"/>
    <w:rsid w:val="001F2D0A"/>
    <w:rsid w:val="001F5D8A"/>
    <w:rsid w:val="002077F7"/>
    <w:rsid w:val="002272A5"/>
    <w:rsid w:val="00227D78"/>
    <w:rsid w:val="00234D4D"/>
    <w:rsid w:val="00236FA0"/>
    <w:rsid w:val="0023777B"/>
    <w:rsid w:val="00256466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6C"/>
    <w:rsid w:val="003102EA"/>
    <w:rsid w:val="0031065B"/>
    <w:rsid w:val="003107E8"/>
    <w:rsid w:val="00311896"/>
    <w:rsid w:val="00312069"/>
    <w:rsid w:val="00312AF4"/>
    <w:rsid w:val="00317441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81CA2"/>
    <w:rsid w:val="00391DC8"/>
    <w:rsid w:val="003A0855"/>
    <w:rsid w:val="003A3798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00DA4"/>
    <w:rsid w:val="004123B8"/>
    <w:rsid w:val="004129BA"/>
    <w:rsid w:val="00413FD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29AE"/>
    <w:rsid w:val="004B6548"/>
    <w:rsid w:val="004B76B6"/>
    <w:rsid w:val="004B7E76"/>
    <w:rsid w:val="004E2ED7"/>
    <w:rsid w:val="004F1D09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76337"/>
    <w:rsid w:val="005833C3"/>
    <w:rsid w:val="00585CB3"/>
    <w:rsid w:val="005A4C2E"/>
    <w:rsid w:val="005C3DD1"/>
    <w:rsid w:val="005C505D"/>
    <w:rsid w:val="005D6282"/>
    <w:rsid w:val="005D67F1"/>
    <w:rsid w:val="005D7974"/>
    <w:rsid w:val="005D7DE1"/>
    <w:rsid w:val="005F5F4C"/>
    <w:rsid w:val="005F7DC6"/>
    <w:rsid w:val="006033CD"/>
    <w:rsid w:val="00612091"/>
    <w:rsid w:val="00612D3A"/>
    <w:rsid w:val="00620287"/>
    <w:rsid w:val="0062083E"/>
    <w:rsid w:val="00631548"/>
    <w:rsid w:val="00632092"/>
    <w:rsid w:val="00644ACC"/>
    <w:rsid w:val="00645D99"/>
    <w:rsid w:val="006470E3"/>
    <w:rsid w:val="006479EC"/>
    <w:rsid w:val="00647F17"/>
    <w:rsid w:val="006512FB"/>
    <w:rsid w:val="00653F2D"/>
    <w:rsid w:val="00654731"/>
    <w:rsid w:val="006579DE"/>
    <w:rsid w:val="0066226D"/>
    <w:rsid w:val="0066441B"/>
    <w:rsid w:val="00690004"/>
    <w:rsid w:val="0069548C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51557"/>
    <w:rsid w:val="007656EA"/>
    <w:rsid w:val="00765C8D"/>
    <w:rsid w:val="007708D7"/>
    <w:rsid w:val="007775E2"/>
    <w:rsid w:val="00780D1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2ECA"/>
    <w:rsid w:val="007C5675"/>
    <w:rsid w:val="007D7738"/>
    <w:rsid w:val="007D783B"/>
    <w:rsid w:val="007F139B"/>
    <w:rsid w:val="007F4BDF"/>
    <w:rsid w:val="007F6519"/>
    <w:rsid w:val="008050F7"/>
    <w:rsid w:val="00816B6D"/>
    <w:rsid w:val="00834744"/>
    <w:rsid w:val="0086527A"/>
    <w:rsid w:val="0087013B"/>
    <w:rsid w:val="00870F51"/>
    <w:rsid w:val="008747F9"/>
    <w:rsid w:val="008775EE"/>
    <w:rsid w:val="0087784C"/>
    <w:rsid w:val="008831B2"/>
    <w:rsid w:val="00896AC6"/>
    <w:rsid w:val="008A1D5B"/>
    <w:rsid w:val="008A4395"/>
    <w:rsid w:val="008A5863"/>
    <w:rsid w:val="008A7609"/>
    <w:rsid w:val="008B05EB"/>
    <w:rsid w:val="008B18FC"/>
    <w:rsid w:val="008B32E1"/>
    <w:rsid w:val="008C1B93"/>
    <w:rsid w:val="008C53C0"/>
    <w:rsid w:val="008C7B9A"/>
    <w:rsid w:val="008D2FF8"/>
    <w:rsid w:val="008D512C"/>
    <w:rsid w:val="008D5627"/>
    <w:rsid w:val="008D67CF"/>
    <w:rsid w:val="008E03C0"/>
    <w:rsid w:val="008E25A4"/>
    <w:rsid w:val="008F59B5"/>
    <w:rsid w:val="008F5A86"/>
    <w:rsid w:val="008F7DB3"/>
    <w:rsid w:val="00900195"/>
    <w:rsid w:val="0090770A"/>
    <w:rsid w:val="00920230"/>
    <w:rsid w:val="00924483"/>
    <w:rsid w:val="00926AA4"/>
    <w:rsid w:val="0093231A"/>
    <w:rsid w:val="0093562B"/>
    <w:rsid w:val="009402A0"/>
    <w:rsid w:val="009410FF"/>
    <w:rsid w:val="00943AE2"/>
    <w:rsid w:val="00957F74"/>
    <w:rsid w:val="00960A8A"/>
    <w:rsid w:val="00966F51"/>
    <w:rsid w:val="00976C0A"/>
    <w:rsid w:val="00986574"/>
    <w:rsid w:val="009935F3"/>
    <w:rsid w:val="00994B81"/>
    <w:rsid w:val="009A598C"/>
    <w:rsid w:val="009A5B0A"/>
    <w:rsid w:val="009B79AB"/>
    <w:rsid w:val="009C2BAB"/>
    <w:rsid w:val="009C2CB4"/>
    <w:rsid w:val="009C5513"/>
    <w:rsid w:val="009E28A0"/>
    <w:rsid w:val="009E4EE5"/>
    <w:rsid w:val="009F0F1A"/>
    <w:rsid w:val="009F4021"/>
    <w:rsid w:val="009F5F28"/>
    <w:rsid w:val="00A01406"/>
    <w:rsid w:val="00A02C66"/>
    <w:rsid w:val="00A118A8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53DF"/>
    <w:rsid w:val="00AA61B4"/>
    <w:rsid w:val="00AB02E0"/>
    <w:rsid w:val="00AC007E"/>
    <w:rsid w:val="00AC47FD"/>
    <w:rsid w:val="00AD0DDC"/>
    <w:rsid w:val="00AD3FBE"/>
    <w:rsid w:val="00AD5BAB"/>
    <w:rsid w:val="00AE67F5"/>
    <w:rsid w:val="00AF0EB8"/>
    <w:rsid w:val="00B05BD7"/>
    <w:rsid w:val="00B16CC6"/>
    <w:rsid w:val="00B2098F"/>
    <w:rsid w:val="00B213A0"/>
    <w:rsid w:val="00B25C92"/>
    <w:rsid w:val="00B36A83"/>
    <w:rsid w:val="00B4354E"/>
    <w:rsid w:val="00B450BF"/>
    <w:rsid w:val="00B52734"/>
    <w:rsid w:val="00B55EA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D7E6E"/>
    <w:rsid w:val="00BF1F6E"/>
    <w:rsid w:val="00BF673F"/>
    <w:rsid w:val="00C014D7"/>
    <w:rsid w:val="00C06D70"/>
    <w:rsid w:val="00C23962"/>
    <w:rsid w:val="00C3373A"/>
    <w:rsid w:val="00C40026"/>
    <w:rsid w:val="00C41480"/>
    <w:rsid w:val="00C4248B"/>
    <w:rsid w:val="00C4504F"/>
    <w:rsid w:val="00C46F69"/>
    <w:rsid w:val="00C47D72"/>
    <w:rsid w:val="00C51AED"/>
    <w:rsid w:val="00C55A95"/>
    <w:rsid w:val="00C73576"/>
    <w:rsid w:val="00C77A94"/>
    <w:rsid w:val="00C84637"/>
    <w:rsid w:val="00C90CCC"/>
    <w:rsid w:val="00CD28EF"/>
    <w:rsid w:val="00CD4BBC"/>
    <w:rsid w:val="00CE3414"/>
    <w:rsid w:val="00CF14BA"/>
    <w:rsid w:val="00D03EDD"/>
    <w:rsid w:val="00D14AC3"/>
    <w:rsid w:val="00D31CD8"/>
    <w:rsid w:val="00D43122"/>
    <w:rsid w:val="00D46973"/>
    <w:rsid w:val="00D47A5A"/>
    <w:rsid w:val="00D50914"/>
    <w:rsid w:val="00D52FA4"/>
    <w:rsid w:val="00D612DD"/>
    <w:rsid w:val="00D635EF"/>
    <w:rsid w:val="00D647CA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E2290"/>
    <w:rsid w:val="00DE292C"/>
    <w:rsid w:val="00DF0FDB"/>
    <w:rsid w:val="00DF407D"/>
    <w:rsid w:val="00E016BA"/>
    <w:rsid w:val="00E04503"/>
    <w:rsid w:val="00E069BA"/>
    <w:rsid w:val="00E10470"/>
    <w:rsid w:val="00E22C59"/>
    <w:rsid w:val="00E33F26"/>
    <w:rsid w:val="00E355E3"/>
    <w:rsid w:val="00E376F6"/>
    <w:rsid w:val="00E413D4"/>
    <w:rsid w:val="00E5049E"/>
    <w:rsid w:val="00E528D0"/>
    <w:rsid w:val="00E52F7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EF52F0"/>
    <w:rsid w:val="00F039E0"/>
    <w:rsid w:val="00F05ED7"/>
    <w:rsid w:val="00F1297F"/>
    <w:rsid w:val="00F264B6"/>
    <w:rsid w:val="00F27BA0"/>
    <w:rsid w:val="00F32E0C"/>
    <w:rsid w:val="00F34FBB"/>
    <w:rsid w:val="00F41ACA"/>
    <w:rsid w:val="00F4672F"/>
    <w:rsid w:val="00F5592E"/>
    <w:rsid w:val="00F60E3D"/>
    <w:rsid w:val="00F62C96"/>
    <w:rsid w:val="00F6306E"/>
    <w:rsid w:val="00F6533E"/>
    <w:rsid w:val="00F7256D"/>
    <w:rsid w:val="00F80F02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1494D551DAEF4F0D4BDEE0CED4969E47-FEAD2F84AA8FF0D898B5286206B6642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BF19-984F-40E0-B17B-DC065277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2025-11-21T04:53:00Z</dcterms:created>
  <dcterms:modified xsi:type="dcterms:W3CDTF">2026-01-19T02:57:00Z</dcterms:modified>
</cp:coreProperties>
</file>