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5544A0E" w:rsidR="00DC029B" w:rsidRPr="0062290E" w:rsidRDefault="00CF61EE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Гизитдинов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Лапытова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) Лейсан </w:t>
      </w: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Фиделовн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(дата рождения: 26.01.1994; место рождения: дер. Александровка, Караидельского района, Республики Башкортостан, адрес регистрации: 453624, Республика Башкортостан, Абзелиловский р-н, с. </w:t>
      </w:r>
      <w:proofErr w:type="spellStart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Давлетово</w:t>
      </w:r>
      <w:proofErr w:type="spellEnd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proofErr w:type="spellStart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Кусямышево</w:t>
      </w:r>
      <w:proofErr w:type="spellEnd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, д.46, СНИЛС 142-450-671-36, ИНН 020104490602)</w:t>
      </w:r>
      <w:r w:rsidR="00C94C68"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Башкортостан от 13.02.2025 г. (опубликовано 20.02.2025г.) по делу № А07-32670/2024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F620AD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C94C68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240637B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F61EE"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Гизитдинова</w:t>
      </w:r>
      <w:proofErr w:type="spellEnd"/>
      <w:r w:rsidR="00CF61EE"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Лейсан </w:t>
      </w:r>
      <w:proofErr w:type="spellStart"/>
      <w:r w:rsidR="00CF61EE"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Фиделовна</w:t>
      </w:r>
      <w:proofErr w:type="spellEnd"/>
      <w:r w:rsidR="00CF61EE"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F61EE"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ИНН 020104490602, ИНН банка 4401116480 Счет получателя № 40817810950205104818 в ФИЛИАЛ "ЦЕНТРАЛЬНЫЙ" ПАО "СОВКОМБАНК" к/с 30101810150040000763 БИК 045004763 КПП банка 544543001</w:t>
      </w:r>
      <w:r w:rsidR="00E135D6" w:rsidRPr="00AB2507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6AF41240" w:rsidR="00920D1A" w:rsidRDefault="00CF61E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Гизитдинов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Лапытова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 Лейсан </w:t>
            </w: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Фиделовн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(дата рождения: 26.01.1994; место рождения: дер. Александровка, Караидельского района, Республики Башкортостан, адрес регистрации: 453624, Республика Башкортостан, Абзелиловский р-н, с.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Давлетово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ул.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Кусямышево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д.46, СНИЛС 142-450-671-36, ИНН 020104490602</w:t>
            </w:r>
            <w:r w:rsidR="002C04BF"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73EE30F0" w:rsidR="003628B2" w:rsidRPr="00CF61EE" w:rsidRDefault="00CF61EE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Гизитдинова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Лейсан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Фиделовна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020104490602, ИНН банка 4401116480 Счет получателя № 40817810950205104818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1E4175E" w:rsidR="00DC029B" w:rsidRPr="0062290E" w:rsidRDefault="00CF61E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Гизитдинов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Лапытова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) Лейсан </w:t>
      </w:r>
      <w:proofErr w:type="spellStart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>Фиделовн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F61EE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(дата рождения: 26.01.1994; место рождения: дер. Александровка, Караидельского района, Республики Башкортостан, адрес регистрации: 453624, Республика Башкортостан, Абзелиловский р-н, с. </w:t>
      </w:r>
      <w:proofErr w:type="spellStart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Давлетово</w:t>
      </w:r>
      <w:proofErr w:type="spellEnd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ул. </w:t>
      </w:r>
      <w:proofErr w:type="spellStart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Кусямышево</w:t>
      </w:r>
      <w:proofErr w:type="spellEnd"/>
      <w:r w:rsidRPr="00CF61EE">
        <w:rPr>
          <w:bCs/>
          <w:color w:val="000000"/>
          <w:sz w:val="24"/>
          <w:szCs w:val="24"/>
          <w:shd w:val="clear" w:color="auto" w:fill="FFFFFF"/>
          <w:lang w:eastAsia="ru-RU"/>
        </w:rPr>
        <w:t>, д.46, СНИЛС 142-450-671-36, ИНН 020104490602), в лице финансового управляющего Гусак Екатерины Валентиновны, действующая на основании решения Арбитражного суда Республики Башкортостан от 13.02.2025 г. (опубликовано 20.02.2025г.) по делу № А07-32670/2024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620A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61EE" w:rsidRPr="0062290E" w14:paraId="18342656" w14:textId="77777777" w:rsidTr="00F257C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7E515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C0622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F61EE" w:rsidRPr="0062290E" w14:paraId="10512CC6" w14:textId="77777777" w:rsidTr="00F257C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F7EDF" w14:textId="77777777" w:rsidR="00CF61E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Гизитдинов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Лапытова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 Лейсан </w:t>
            </w:r>
            <w:proofErr w:type="spellStart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Фиделовн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CF61EE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(дата рождения: 26.01.1994; место рождения: дер. Александровка, Караидельского района, Республики Башкортостан, адрес регистрации: 453624, Республика Башкортостан, Абзелиловский р-н, с.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Давлетово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ул.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Кусямышево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д.46, СНИЛС 142-450-671-36, ИНН 020104490602</w:t>
            </w:r>
            <w:r w:rsidRPr="002C04BF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1EA2EB62" w14:textId="77777777" w:rsidR="00CF61E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6B2CD52F" w14:textId="77777777" w:rsidR="00CF61EE" w:rsidRPr="00CF61E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Гизитдинова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Лейсан </w:t>
            </w:r>
            <w:proofErr w:type="spellStart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Фиделовна</w:t>
            </w:r>
            <w:proofErr w:type="spellEnd"/>
            <w:r w:rsidRPr="00CF61E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020104490602, ИНН банка 4401116480 Счет получателя № 40817810950205104818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FB49F6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61EE" w:rsidRPr="0062290E" w14:paraId="73115297" w14:textId="77777777" w:rsidTr="00F257C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2F6992" w14:textId="77777777" w:rsidR="00CF61E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6F1BE02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1346DE" w14:textId="77777777" w:rsidR="00CF61E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65927AF4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3C758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D83599B" w14:textId="77777777" w:rsidR="00CF61EE" w:rsidRPr="0062290E" w:rsidRDefault="00CF61EE" w:rsidP="00F25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9149" w14:textId="77777777" w:rsidR="005A5DF0" w:rsidRDefault="005A5DF0">
      <w:r>
        <w:separator/>
      </w:r>
    </w:p>
  </w:endnote>
  <w:endnote w:type="continuationSeparator" w:id="0">
    <w:p w14:paraId="0EB55383" w14:textId="77777777" w:rsidR="005A5DF0" w:rsidRDefault="005A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08B9" w14:textId="77777777" w:rsidR="005A5DF0" w:rsidRDefault="005A5DF0">
      <w:r>
        <w:separator/>
      </w:r>
    </w:p>
  </w:footnote>
  <w:footnote w:type="continuationSeparator" w:id="0">
    <w:p w14:paraId="58389574" w14:textId="77777777" w:rsidR="005A5DF0" w:rsidRDefault="005A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550148">
    <w:abstractNumId w:val="0"/>
  </w:num>
  <w:num w:numId="2" w16cid:durableId="436563068">
    <w:abstractNumId w:val="5"/>
  </w:num>
  <w:num w:numId="3" w16cid:durableId="493029746">
    <w:abstractNumId w:val="4"/>
  </w:num>
  <w:num w:numId="4" w16cid:durableId="1366827340">
    <w:abstractNumId w:val="3"/>
  </w:num>
  <w:num w:numId="5" w16cid:durableId="1633630000">
    <w:abstractNumId w:val="2"/>
  </w:num>
  <w:num w:numId="6" w16cid:durableId="83396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8448B"/>
    <w:rsid w:val="0019466E"/>
    <w:rsid w:val="001A71F0"/>
    <w:rsid w:val="0020354D"/>
    <w:rsid w:val="00283A2A"/>
    <w:rsid w:val="00293F21"/>
    <w:rsid w:val="002C04BF"/>
    <w:rsid w:val="00347452"/>
    <w:rsid w:val="003628B2"/>
    <w:rsid w:val="003675CB"/>
    <w:rsid w:val="003D6EE3"/>
    <w:rsid w:val="003E11B1"/>
    <w:rsid w:val="00454F82"/>
    <w:rsid w:val="00485E91"/>
    <w:rsid w:val="004A2572"/>
    <w:rsid w:val="00522BD3"/>
    <w:rsid w:val="00553D79"/>
    <w:rsid w:val="00555491"/>
    <w:rsid w:val="005738E7"/>
    <w:rsid w:val="00584F6E"/>
    <w:rsid w:val="00586A2B"/>
    <w:rsid w:val="005939DC"/>
    <w:rsid w:val="005A5DF0"/>
    <w:rsid w:val="006144F9"/>
    <w:rsid w:val="00621E85"/>
    <w:rsid w:val="0062290E"/>
    <w:rsid w:val="006240D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143EE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D5A2C"/>
    <w:rsid w:val="00CF61EE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620AD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2021-12-15T09:44:00Z</dcterms:created>
  <dcterms:modified xsi:type="dcterms:W3CDTF">2025-09-19T13:24:00Z</dcterms:modified>
</cp:coreProperties>
</file>