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90FB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876F900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3B4CB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FBE366" w14:textId="77777777" w:rsidR="00F27775" w:rsidRDefault="00666FEF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Кохма</w:t>
      </w:r>
    </w:p>
    <w:p w14:paraId="324F99E5" w14:textId="77777777" w:rsidR="00F27775" w:rsidRDefault="00666FE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25 ноября 2025 г.</w:t>
      </w:r>
    </w:p>
    <w:p w14:paraId="32CFB7DD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CD72A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B52513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66FEF">
        <w:rPr>
          <w:rFonts w:ascii="Times New Roman" w:hAnsi="Times New Roman"/>
          <w:noProof/>
          <w:sz w:val="24"/>
          <w:szCs w:val="24"/>
        </w:rPr>
        <w:t>Мурина Дмитрия Сергеевича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666FEF">
        <w:rPr>
          <w:rFonts w:ascii="Times New Roman" w:hAnsi="Times New Roman"/>
          <w:noProof/>
          <w:sz w:val="24"/>
          <w:szCs w:val="24"/>
        </w:rPr>
        <w:t>31.08.1987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666FEF">
        <w:rPr>
          <w:rFonts w:ascii="Times New Roman" w:hAnsi="Times New Roman"/>
          <w:noProof/>
          <w:sz w:val="24"/>
          <w:szCs w:val="24"/>
        </w:rPr>
        <w:t>гор. Кохма Ивановской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666FEF">
        <w:rPr>
          <w:rFonts w:ascii="Times New Roman" w:hAnsi="Times New Roman"/>
          <w:noProof/>
          <w:sz w:val="24"/>
          <w:szCs w:val="24"/>
        </w:rPr>
        <w:t>140-277-825 48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666FEF">
        <w:rPr>
          <w:rFonts w:ascii="Times New Roman" w:hAnsi="Times New Roman"/>
          <w:noProof/>
          <w:sz w:val="24"/>
          <w:szCs w:val="24"/>
        </w:rPr>
        <w:t>371118654813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666FEF">
        <w:rPr>
          <w:rFonts w:ascii="Times New Roman" w:hAnsi="Times New Roman"/>
          <w:noProof/>
          <w:sz w:val="24"/>
          <w:szCs w:val="24"/>
        </w:rPr>
        <w:t>регистрация по месту жительства: 153511, Ивановская область, г Кохма, ул Ивановская, д 38Б, кв 62</w:t>
      </w:r>
      <w:r>
        <w:rPr>
          <w:rFonts w:ascii="Times New Roman" w:hAnsi="Times New Roman"/>
          <w:sz w:val="24"/>
          <w:szCs w:val="24"/>
        </w:rPr>
        <w:t xml:space="preserve">)  </w:t>
      </w:r>
      <w:r w:rsidR="00666FEF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66FE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Ивановской области от 24.02.2025 г. (резолютивная часть объявлена 19.02.2025 г.) по делу № А17-11897/2024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15C15A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B79A0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29C1F9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66FEF">
        <w:rPr>
          <w:rFonts w:ascii="Times New Roman" w:hAnsi="Times New Roman"/>
          <w:noProof/>
          <w:sz w:val="24"/>
          <w:szCs w:val="24"/>
        </w:rPr>
        <w:t>Мурина Дмитрия Сергеевича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A757831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790C57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7F3717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155C8E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309803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E87A0B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42D0F8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666FEF">
        <w:rPr>
          <w:rFonts w:ascii="Times New Roman" w:hAnsi="Times New Roman"/>
          <w:noProof/>
          <w:sz w:val="24"/>
          <w:szCs w:val="24"/>
        </w:rPr>
        <w:t>Мурина Дмитрия Сергеевича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FBA7F3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0AF6FD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563806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541A05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1B14CB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9D93F9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66FEF">
        <w:rPr>
          <w:rFonts w:ascii="Times New Roman" w:hAnsi="Times New Roman"/>
          <w:noProof/>
          <w:color w:val="000000"/>
          <w:sz w:val="24"/>
          <w:szCs w:val="24"/>
        </w:rPr>
        <w:t>Арбитражным судом Ивановской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E69F474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1D3C33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4A38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10919E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1E1E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565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56E058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4484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66FEF">
              <w:rPr>
                <w:rFonts w:ascii="Times New Roman" w:hAnsi="Times New Roman"/>
                <w:noProof/>
                <w:sz w:val="24"/>
                <w:szCs w:val="24"/>
              </w:rPr>
              <w:t>Мурина Дмитрия Сергеевича</w:t>
            </w:r>
          </w:p>
          <w:p w14:paraId="21C69C73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6C9F8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666F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7130B6E9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66F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4E603A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66F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727E79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66F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BE99E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E559A1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5D4B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4D784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66F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CC7F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E6005B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4C896F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5053BF3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D999CB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8778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66FEF"/>
    <w:rsid w:val="006C0BDC"/>
    <w:rsid w:val="00803A5A"/>
    <w:rsid w:val="008A4210"/>
    <w:rsid w:val="008C3FF4"/>
    <w:rsid w:val="008C49EB"/>
    <w:rsid w:val="009174A2"/>
    <w:rsid w:val="00992798"/>
    <w:rsid w:val="009B1AE9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  <w:rsid w:val="00F3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4178"/>
  <w15:chartTrackingRefBased/>
  <w15:docId w15:val="{76FFD767-209A-4837-A25E-58013D4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2025-11-25T17:02:00Z</dcterms:created>
  <dcterms:modified xsi:type="dcterms:W3CDTF">2025-11-25T17:02:00Z</dcterms:modified>
</cp:coreProperties>
</file>