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5498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EFC27D4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90DD57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288069A" w14:textId="77777777" w:rsidR="00F27775" w:rsidRDefault="0028203D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Сургут</w:t>
      </w:r>
    </w:p>
    <w:p w14:paraId="67724465" w14:textId="77777777" w:rsidR="00F27775" w:rsidRDefault="0028203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16 декабря 2025 г.</w:t>
      </w:r>
    </w:p>
    <w:p w14:paraId="25B6B9AC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FDD34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A00651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28203D">
        <w:rPr>
          <w:rFonts w:ascii="Times New Roman" w:hAnsi="Times New Roman"/>
          <w:noProof/>
          <w:sz w:val="24"/>
          <w:szCs w:val="24"/>
        </w:rPr>
        <w:t>Стародубцева Валентина Геннадьевича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28203D">
        <w:rPr>
          <w:rFonts w:ascii="Times New Roman" w:hAnsi="Times New Roman"/>
          <w:noProof/>
          <w:sz w:val="24"/>
          <w:szCs w:val="24"/>
        </w:rPr>
        <w:t>02.06.1982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28203D">
        <w:rPr>
          <w:rFonts w:ascii="Times New Roman" w:hAnsi="Times New Roman"/>
          <w:noProof/>
          <w:sz w:val="24"/>
          <w:szCs w:val="24"/>
        </w:rPr>
        <w:t>п. Гвардейское Симферопольского района Крымской области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28203D">
        <w:rPr>
          <w:rFonts w:ascii="Times New Roman" w:hAnsi="Times New Roman"/>
          <w:noProof/>
          <w:sz w:val="24"/>
          <w:szCs w:val="24"/>
        </w:rPr>
        <w:t>114-215-957 25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28203D">
        <w:rPr>
          <w:rFonts w:ascii="Times New Roman" w:hAnsi="Times New Roman"/>
          <w:noProof/>
          <w:sz w:val="24"/>
          <w:szCs w:val="24"/>
        </w:rPr>
        <w:t>860220216622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28203D">
        <w:rPr>
          <w:rFonts w:ascii="Times New Roman" w:hAnsi="Times New Roman"/>
          <w:noProof/>
          <w:sz w:val="24"/>
          <w:szCs w:val="24"/>
        </w:rPr>
        <w:t>регистрация по месту жительства: 628407, Ханты-Мансийский автономный округ - Югра, г Сургут, ул Есенина, д 6, кв 311</w:t>
      </w:r>
      <w:r>
        <w:rPr>
          <w:rFonts w:ascii="Times New Roman" w:hAnsi="Times New Roman"/>
          <w:sz w:val="24"/>
          <w:szCs w:val="24"/>
        </w:rPr>
        <w:t xml:space="preserve">)  </w:t>
      </w:r>
      <w:r w:rsidR="0028203D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28203D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Ханты-Мансийского автономного округа - Югры от 09.06.2025 г. по делу № А75-4140/2025 А.В.Сурова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3F1F271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2AA89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4938F6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28203D">
        <w:rPr>
          <w:rFonts w:ascii="Times New Roman" w:hAnsi="Times New Roman"/>
          <w:noProof/>
          <w:sz w:val="24"/>
          <w:szCs w:val="24"/>
        </w:rPr>
        <w:t>Стародубцева Валентина Геннадьевича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BF0A894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A7FE08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6D6503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6CF793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06AE24A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F78158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CDE1A4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28203D">
        <w:rPr>
          <w:rFonts w:ascii="Times New Roman" w:hAnsi="Times New Roman"/>
          <w:noProof/>
          <w:sz w:val="24"/>
          <w:szCs w:val="24"/>
        </w:rPr>
        <w:t>Стародубцева Валентина Геннадьевича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0FA21D6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94E166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3BEA3D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3A160C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10B7A8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0696A8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28203D">
        <w:rPr>
          <w:rFonts w:ascii="Times New Roman" w:hAnsi="Times New Roman"/>
          <w:noProof/>
          <w:color w:val="000000"/>
          <w:sz w:val="24"/>
          <w:szCs w:val="24"/>
        </w:rPr>
        <w:t>Арбитражным судом Ханты-Мансийского автономного округа - Югры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1727DDA9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F6F6D8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CA3C7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41136A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EB2D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ED2F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E4087C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AC9D0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8203D">
              <w:rPr>
                <w:rFonts w:ascii="Times New Roman" w:hAnsi="Times New Roman"/>
                <w:noProof/>
                <w:sz w:val="24"/>
                <w:szCs w:val="24"/>
              </w:rPr>
              <w:t>Стародубцева Валентина Геннадьевича</w:t>
            </w:r>
          </w:p>
          <w:p w14:paraId="22CCF0EE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438F1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28203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59D41FE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28203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9D962AC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28203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3AB34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28203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35E2C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5015BAB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626F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3303F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8203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AFF6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194FD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BDBF368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CA9E7C8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2DDEEA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989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C79C3"/>
    <w:rsid w:val="0023545D"/>
    <w:rsid w:val="002777A2"/>
    <w:rsid w:val="0028203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A3129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A327"/>
  <w15:chartTrackingRefBased/>
  <w15:docId w15:val="{E8916CFA-2029-4CB3-9E0B-6F38AB0A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2025-12-24T09:58:00Z</dcterms:created>
  <dcterms:modified xsi:type="dcterms:W3CDTF">2025-12-24T09:58:00Z</dcterms:modified>
</cp:coreProperties>
</file>