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EF797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E77C7">
        <w:rPr>
          <w:sz w:val="20"/>
          <w:szCs w:val="20"/>
        </w:rPr>
        <w:t>г. Пенза</w:t>
      </w:r>
      <w:r w:rsidR="00516602" w:rsidRPr="00FE77C7">
        <w:rPr>
          <w:sz w:val="20"/>
          <w:szCs w:val="20"/>
        </w:rPr>
        <w:tab/>
      </w:r>
      <w:r w:rsidR="007E571F">
        <w:rPr>
          <w:sz w:val="20"/>
          <w:szCs w:val="20"/>
        </w:rPr>
        <w:t xml:space="preserve">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B70E5F">
        <w:rPr>
          <w:sz w:val="20"/>
          <w:szCs w:val="20"/>
        </w:rPr>
        <w:tab/>
      </w:r>
      <w:r w:rsidR="00B70E5F">
        <w:rPr>
          <w:sz w:val="20"/>
          <w:szCs w:val="20"/>
        </w:rPr>
        <w:tab/>
        <w:t xml:space="preserve">  </w:t>
      </w:r>
      <w:r w:rsidR="00A24F29">
        <w:rPr>
          <w:sz w:val="20"/>
          <w:szCs w:val="20"/>
        </w:rPr>
        <w:tab/>
        <w:t xml:space="preserve">          </w:t>
      </w:r>
      <w:r w:rsidR="00B70E5F">
        <w:rPr>
          <w:sz w:val="20"/>
          <w:szCs w:val="20"/>
        </w:rPr>
        <w:t xml:space="preserve">  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825C10">
        <w:rPr>
          <w:sz w:val="20"/>
          <w:szCs w:val="20"/>
        </w:rPr>
        <w:t>5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C6195F" w:rsidRPr="009F25BE">
        <w:rPr>
          <w:sz w:val="22"/>
          <w:szCs w:val="22"/>
        </w:rPr>
        <w:t>,</w:t>
      </w:r>
      <w:r w:rsidRPr="009F25BE">
        <w:rPr>
          <w:sz w:val="22"/>
          <w:szCs w:val="22"/>
        </w:rPr>
        <w:t xml:space="preserve"> </w:t>
      </w:r>
      <w:r w:rsidR="0045365B" w:rsidRPr="0045365B">
        <w:rPr>
          <w:sz w:val="22"/>
          <w:szCs w:val="22"/>
        </w:rPr>
        <w:t>Романова Наталья Анатольевна (дата рождения: 06.02.1977 г., место рождения: г. Пенза, СНИЛС 126-636-439 68, ИНН 583502190997, регистрация по месту жительства: 440015, Пензенская область, г. Пенза, ул. Аустрина, д. 144, кв. 7)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45365B" w:rsidRPr="0045365B">
        <w:rPr>
          <w:bCs/>
          <w:color w:val="000000"/>
          <w:sz w:val="22"/>
          <w:szCs w:val="22"/>
        </w:rPr>
        <w:t>Решения Арбитражного суда Пензенской области от 20.06.2023 г. (резолютивная часть объявлена 13.06.2023 г.), определения Арбитражного суда Пензенской области от 09.04.2024г. по делу № А49-2845/2023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84651E">
        <w:rPr>
          <w:spacing w:val="2"/>
          <w:sz w:val="22"/>
          <w:szCs w:val="22"/>
        </w:rPr>
        <w:t>ая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0E0146" w:rsidRDefault="003C6D93" w:rsidP="004A2FA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45365B" w:rsidRPr="0045365B">
        <w:rPr>
          <w:sz w:val="22"/>
          <w:szCs w:val="22"/>
          <w:shd w:val="clear" w:color="auto" w:fill="FFFFFF"/>
        </w:rPr>
        <w:t>Майнинговое оборудование: Асик Whatsminer M1 в количестве 24 шт., Асик Avalon 841 в количестве 68 шт., Асик Avalon 741 в количестве 14 шт.</w:t>
      </w:r>
      <w:r w:rsidR="004A2FA6" w:rsidRPr="004A2FA6">
        <w:rPr>
          <w:sz w:val="22"/>
          <w:szCs w:val="22"/>
          <w:shd w:val="clear" w:color="auto" w:fill="FFFFFF"/>
        </w:rPr>
        <w:cr/>
      </w:r>
      <w:r w:rsidR="00AC4309" w:rsidRPr="00AC4309">
        <w:t xml:space="preserve"> </w:t>
      </w:r>
      <w:r w:rsidR="00AC4309" w:rsidRPr="00AC4309">
        <w:rPr>
          <w:sz w:val="22"/>
          <w:szCs w:val="22"/>
          <w:shd w:val="clear" w:color="auto" w:fill="FFFFFF"/>
        </w:rPr>
        <w:t>Техническое состояние оборудования неизвестно. Необходимо провести проф. диагностику. Имущество находилось в эксплуатации и является бывшим в употреблении, может иметь скрытые недостатки (неисправности), которые являются следствием эксплуатационных дефектов или естественного износа любых узлов, агрегатов и комплектующих, а также следствием ненадлежащего использования, ремонта или технического обслуживания, о которых может быть неизвестно организатору торгов (финансовому управляющему).</w:t>
      </w:r>
    </w:p>
    <w:p w:rsidR="00AC4309" w:rsidRDefault="00AC4309" w:rsidP="004A2FA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:rsidR="000E0146" w:rsidRPr="009F25BE" w:rsidRDefault="000E0146" w:rsidP="000E0146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1.2. </w:t>
      </w:r>
      <w:r w:rsidRPr="000206A4">
        <w:rPr>
          <w:sz w:val="22"/>
          <w:szCs w:val="22"/>
        </w:rPr>
        <w:t>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242FAA">
        <w:rPr>
          <w:sz w:val="22"/>
          <w:szCs w:val="22"/>
        </w:rPr>
        <w:t>1</w:t>
      </w:r>
      <w:bookmarkStart w:id="1" w:name="_GoBack"/>
      <w:bookmarkEnd w:id="1"/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lastRenderedPageBreak/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6E73F9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Pr="00DC5325">
        <w:rPr>
          <w:spacing w:val="-1"/>
          <w:sz w:val="22"/>
          <w:szCs w:val="22"/>
        </w:rPr>
        <w:t xml:space="preserve">Пензенской области.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05579" w:rsidRPr="00DC5325" w:rsidRDefault="00C0557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Pr="00C05579">
        <w:rPr>
          <w:sz w:val="22"/>
          <w:szCs w:val="22"/>
        </w:rPr>
        <w:t>Оформление перехода права собственности осуществляется после его полной оплаты, все расходы, связанные с оформлением, возлагаются на покупателя.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C05579">
        <w:rPr>
          <w:sz w:val="22"/>
          <w:szCs w:val="22"/>
        </w:rPr>
        <w:t>3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C05579">
        <w:rPr>
          <w:sz w:val="22"/>
          <w:szCs w:val="22"/>
        </w:rPr>
        <w:t>4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C05579">
        <w:rPr>
          <w:sz w:val="22"/>
          <w:szCs w:val="22"/>
        </w:rPr>
        <w:t>5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C05579">
        <w:rPr>
          <w:sz w:val="22"/>
          <w:szCs w:val="22"/>
        </w:rPr>
        <w:t>6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Default="00717BF9" w:rsidP="00990C7E">
      <w:pPr>
        <w:jc w:val="both"/>
      </w:pPr>
      <w:r>
        <w:t xml:space="preserve">Финансовый управляющий </w:t>
      </w:r>
    </w:p>
    <w:p w:rsidR="00D83D9B" w:rsidRDefault="007067D2" w:rsidP="00D83D9B">
      <w:r>
        <w:t xml:space="preserve">Гражданина РФ, </w:t>
      </w:r>
      <w:r w:rsidR="00D83D9B" w:rsidRPr="00D83D9B">
        <w:t xml:space="preserve">Романовой Натальи Анатольевны </w:t>
      </w:r>
    </w:p>
    <w:p w:rsidR="00D83D9B" w:rsidRDefault="00D83D9B" w:rsidP="00D83D9B">
      <w:r w:rsidRPr="00D83D9B">
        <w:t xml:space="preserve">(дата рождения: 06.02.1977 г., место рождения: г. Пенза, </w:t>
      </w:r>
    </w:p>
    <w:p w:rsidR="00D83D9B" w:rsidRDefault="00D83D9B" w:rsidP="00D83D9B">
      <w:r w:rsidRPr="00D83D9B">
        <w:t xml:space="preserve">СНИЛС 126-636-439 68, ИНН 583502190997, </w:t>
      </w:r>
    </w:p>
    <w:p w:rsidR="00D83D9B" w:rsidRDefault="00D83D9B" w:rsidP="00D83D9B">
      <w:r w:rsidRPr="00D83D9B">
        <w:t xml:space="preserve">регистрация по месту жительства: 440015, Пензенская область, </w:t>
      </w:r>
    </w:p>
    <w:p w:rsidR="00807A02" w:rsidRDefault="00D83D9B" w:rsidP="00D83D9B">
      <w:r w:rsidRPr="00D83D9B">
        <w:t>г. Пенза, ул. Аустрина, д. 144, кв. 7)</w:t>
      </w:r>
      <w:r w:rsidR="00807A02">
        <w:t>,</w:t>
      </w:r>
    </w:p>
    <w:p w:rsidR="00807A02" w:rsidRPr="00B85B83" w:rsidRDefault="00807A02" w:rsidP="00807A02">
      <w:r w:rsidRPr="00B85B83">
        <w:t xml:space="preserve">р/счет № </w:t>
      </w:r>
      <w:r w:rsidR="00B85B83" w:rsidRPr="00B85B83">
        <w:t>40817810948005169014</w:t>
      </w:r>
      <w:r w:rsidRPr="00B85B83">
        <w:t xml:space="preserve">, БИК 045655635, </w:t>
      </w:r>
    </w:p>
    <w:p w:rsidR="00807A02" w:rsidRPr="00B85B83" w:rsidRDefault="00807A02" w:rsidP="00807A02">
      <w:r w:rsidRPr="00B85B83">
        <w:t xml:space="preserve">к/с 30101810000000000635 в Пензенское отделение №8624 </w:t>
      </w:r>
    </w:p>
    <w:p w:rsidR="003658F9" w:rsidRPr="00B85B83" w:rsidRDefault="00807A02" w:rsidP="00807A02">
      <w:r w:rsidRPr="00B85B83">
        <w:t>ПАО СБЕРБАНК.</w:t>
      </w:r>
    </w:p>
    <w:p w:rsidR="004D5CA4" w:rsidRPr="00B01AB2" w:rsidRDefault="004D5CA4" w:rsidP="003658F9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C22670" w:rsidP="00A268B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АКТ ПРИЕМА – ПЕРЕДАЧИ К </w:t>
      </w:r>
      <w:r w:rsidRPr="00CA1D04">
        <w:rPr>
          <w:b/>
          <w:bCs/>
        </w:rPr>
        <w:t>ДОГОВОР</w:t>
      </w:r>
      <w:r>
        <w:rPr>
          <w:b/>
          <w:bCs/>
        </w:rPr>
        <w:t>У</w:t>
      </w:r>
      <w:r w:rsidRPr="00CA1D04">
        <w:rPr>
          <w:b/>
          <w:bCs/>
        </w:rPr>
        <w:t xml:space="preserve"> </w:t>
      </w:r>
      <w:r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A41FF0">
        <w:rPr>
          <w:b/>
        </w:rPr>
        <w:t>5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BE2EF3">
      <w:r w:rsidRPr="00DC5325">
        <w:t xml:space="preserve">г.Пенза </w:t>
      </w:r>
      <w:r w:rsidRPr="00DC5325">
        <w:tab/>
      </w:r>
      <w:r w:rsidRPr="00DC5325">
        <w:tab/>
      </w:r>
      <w:r w:rsidRPr="00DC5325">
        <w:tab/>
        <w:t xml:space="preserve">                                                                     </w:t>
      </w:r>
      <w:r w:rsidR="00DC5325">
        <w:t xml:space="preserve">                  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A41FF0">
        <w:t>5</w:t>
      </w:r>
      <w:r w:rsidR="00DC5325" w:rsidRPr="00DC5325">
        <w:t xml:space="preserve"> г.</w:t>
      </w:r>
    </w:p>
    <w:p w:rsidR="00C22670" w:rsidRDefault="00C22670" w:rsidP="00BE2EF3"/>
    <w:p w:rsidR="002D515D" w:rsidRDefault="002D515D" w:rsidP="002D515D">
      <w:pPr>
        <w:ind w:firstLine="709"/>
        <w:jc w:val="both"/>
      </w:pPr>
      <w:r>
        <w:t xml:space="preserve">Гражданин РФ, </w:t>
      </w:r>
      <w:r w:rsidR="00CF2F8E" w:rsidRPr="00CF2F8E">
        <w:t>Романова Наталья Анатольевна (дата рождения: 06.02.1977 г., место рождения: г. Пенза, СНИЛС 126-636-439 68, ИНН 583502190997, регистрация по месту жительства: 440015, Пензенская область, г. Пенза, ул. Аустрина, д. 144, кв. 7)</w:t>
      </w:r>
      <w:r>
        <w:t xml:space="preserve">, </w:t>
      </w:r>
    </w:p>
    <w:p w:rsidR="00D712D4" w:rsidRPr="00C12F35" w:rsidRDefault="002D515D" w:rsidP="002D515D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</w:t>
      </w:r>
      <w:r w:rsidR="00CF2F8E" w:rsidRPr="00CF2F8E">
        <w:t>Решения Арбитражного суда Пензенской области от 20.06.2023 г. (резолютивная часть объявлена 13.06.2023 г.), определения Арбитражного суда Пензенской области от 09.04.2024г. по делу № А49-2845/2023</w:t>
      </w:r>
      <w:r w:rsidR="00357DE4" w:rsidRPr="00357DE4">
        <w:t xml:space="preserve">, именуемое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790262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5317C3" w:rsidRPr="005317C3">
        <w:rPr>
          <w:shd w:val="clear" w:color="auto" w:fill="FFFFFF"/>
        </w:rPr>
        <w:t>Майнинговое оборудование: Асик Whatsminer M1 в количестве 24 шт., Асик Avalon 841 в количестве 68 шт., Асик Avalon 741 в количестве 14 шт.  Техническое состояние оборудования неизвестно. Необходимо провести проф. диагностику. Имущество находилось в эксплуатации и является бывшим в употреблении, может иметь скрытые недостатки (неисправности), которые являются следствием эксплуатационных дефектов или естественного износа любых узлов, агрегатов и комплектующих, а также следствием ненадлежащего использования, ремонта или технического обслуживания, о которых может быть неизвестно организатору торгов (финансовому управляющему).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317C3" w:rsidRDefault="005317C3" w:rsidP="005317C3">
      <w:pPr>
        <w:shd w:val="clear" w:color="auto" w:fill="FFFFFF"/>
      </w:pPr>
      <w:r>
        <w:t xml:space="preserve">Финансовый управляющий </w:t>
      </w:r>
    </w:p>
    <w:p w:rsidR="005317C3" w:rsidRDefault="005317C3" w:rsidP="005317C3">
      <w:pPr>
        <w:shd w:val="clear" w:color="auto" w:fill="FFFFFF"/>
      </w:pPr>
      <w:r>
        <w:t xml:space="preserve">Гражданина РФ, Романовой Натальи Анатольевны </w:t>
      </w:r>
    </w:p>
    <w:p w:rsidR="005317C3" w:rsidRDefault="005317C3" w:rsidP="005317C3">
      <w:pPr>
        <w:shd w:val="clear" w:color="auto" w:fill="FFFFFF"/>
      </w:pPr>
      <w:r>
        <w:t xml:space="preserve">(дата рождения: 06.02.1977 г., место рождения: г. Пенза, </w:t>
      </w:r>
    </w:p>
    <w:p w:rsidR="005317C3" w:rsidRDefault="005317C3" w:rsidP="005317C3">
      <w:pPr>
        <w:shd w:val="clear" w:color="auto" w:fill="FFFFFF"/>
      </w:pPr>
      <w:r>
        <w:t xml:space="preserve">СНИЛС 126-636-439 68, ИНН 583502190997, </w:t>
      </w:r>
    </w:p>
    <w:p w:rsidR="005317C3" w:rsidRDefault="005317C3" w:rsidP="005317C3">
      <w:pPr>
        <w:shd w:val="clear" w:color="auto" w:fill="FFFFFF"/>
      </w:pPr>
      <w:r>
        <w:t xml:space="preserve">регистрация по месту жительства: 440015, Пензенская область, </w:t>
      </w:r>
    </w:p>
    <w:p w:rsidR="005317C3" w:rsidRPr="00B85B83" w:rsidRDefault="005317C3" w:rsidP="005317C3">
      <w:pPr>
        <w:shd w:val="clear" w:color="auto" w:fill="FFFFFF"/>
      </w:pPr>
      <w:r w:rsidRPr="00B85B83">
        <w:t>г. Пенза, ул. Аустрина, д. 144, кв. 7),</w:t>
      </w:r>
    </w:p>
    <w:p w:rsidR="005317C3" w:rsidRPr="00B85B83" w:rsidRDefault="005317C3" w:rsidP="005317C3">
      <w:pPr>
        <w:shd w:val="clear" w:color="auto" w:fill="FFFFFF"/>
      </w:pPr>
      <w:r w:rsidRPr="00B85B83">
        <w:t xml:space="preserve">р/счет № </w:t>
      </w:r>
      <w:r w:rsidR="00B85B83" w:rsidRPr="00B85B83">
        <w:t>40817810948005169014</w:t>
      </w:r>
      <w:r w:rsidRPr="00B85B83">
        <w:t xml:space="preserve">, БИК 045655635, </w:t>
      </w:r>
    </w:p>
    <w:p w:rsidR="005317C3" w:rsidRPr="00B85B83" w:rsidRDefault="005317C3" w:rsidP="005317C3">
      <w:pPr>
        <w:shd w:val="clear" w:color="auto" w:fill="FFFFFF"/>
      </w:pPr>
      <w:r w:rsidRPr="00B85B83">
        <w:t xml:space="preserve">к/с 30101810000000000635 в Пензенское отделение №8624 </w:t>
      </w:r>
    </w:p>
    <w:p w:rsidR="00653A13" w:rsidRPr="00B85B83" w:rsidRDefault="005317C3" w:rsidP="005317C3">
      <w:pPr>
        <w:shd w:val="clear" w:color="auto" w:fill="FFFFFF"/>
      </w:pPr>
      <w:r w:rsidRPr="00B85B83">
        <w:t>ПАО СБЕРБАНК.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EA" w:rsidRDefault="00EC7EEA">
      <w:r>
        <w:separator/>
      </w:r>
    </w:p>
  </w:endnote>
  <w:endnote w:type="continuationSeparator" w:id="0">
    <w:p w:rsidR="00EC7EEA" w:rsidRDefault="00E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EA" w:rsidRDefault="00EC7EEA">
      <w:r>
        <w:separator/>
      </w:r>
    </w:p>
  </w:footnote>
  <w:footnote w:type="continuationSeparator" w:id="0">
    <w:p w:rsidR="00EC7EEA" w:rsidRDefault="00EC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46F"/>
    <w:rsid w:val="0000495B"/>
    <w:rsid w:val="00006AF7"/>
    <w:rsid w:val="00006C85"/>
    <w:rsid w:val="00022B7B"/>
    <w:rsid w:val="0003334C"/>
    <w:rsid w:val="00034194"/>
    <w:rsid w:val="00042916"/>
    <w:rsid w:val="00047026"/>
    <w:rsid w:val="00073414"/>
    <w:rsid w:val="000764CA"/>
    <w:rsid w:val="00084979"/>
    <w:rsid w:val="00087D31"/>
    <w:rsid w:val="00093792"/>
    <w:rsid w:val="000970A9"/>
    <w:rsid w:val="000B7E8D"/>
    <w:rsid w:val="000C640F"/>
    <w:rsid w:val="000E0146"/>
    <w:rsid w:val="000E4474"/>
    <w:rsid w:val="000E6464"/>
    <w:rsid w:val="00103794"/>
    <w:rsid w:val="001072F3"/>
    <w:rsid w:val="00133E0D"/>
    <w:rsid w:val="00141246"/>
    <w:rsid w:val="001416C9"/>
    <w:rsid w:val="0015202D"/>
    <w:rsid w:val="00152103"/>
    <w:rsid w:val="001537D9"/>
    <w:rsid w:val="00157E66"/>
    <w:rsid w:val="00166A5F"/>
    <w:rsid w:val="001852D3"/>
    <w:rsid w:val="001A4D61"/>
    <w:rsid w:val="001B5BC5"/>
    <w:rsid w:val="001D565F"/>
    <w:rsid w:val="001D63F2"/>
    <w:rsid w:val="001F5997"/>
    <w:rsid w:val="00242FAA"/>
    <w:rsid w:val="002504C0"/>
    <w:rsid w:val="00261D9E"/>
    <w:rsid w:val="00264C03"/>
    <w:rsid w:val="00265F36"/>
    <w:rsid w:val="00271DE1"/>
    <w:rsid w:val="00277811"/>
    <w:rsid w:val="002A2E74"/>
    <w:rsid w:val="002A66C7"/>
    <w:rsid w:val="002A7A41"/>
    <w:rsid w:val="002B5B3C"/>
    <w:rsid w:val="002C16B6"/>
    <w:rsid w:val="002C3E2F"/>
    <w:rsid w:val="002C65AB"/>
    <w:rsid w:val="002D515D"/>
    <w:rsid w:val="002D6D1F"/>
    <w:rsid w:val="002E09CE"/>
    <w:rsid w:val="002E51FC"/>
    <w:rsid w:val="00303DAE"/>
    <w:rsid w:val="00311996"/>
    <w:rsid w:val="003146F7"/>
    <w:rsid w:val="00326E29"/>
    <w:rsid w:val="00327951"/>
    <w:rsid w:val="0035021D"/>
    <w:rsid w:val="00357DE4"/>
    <w:rsid w:val="003658F9"/>
    <w:rsid w:val="003767D1"/>
    <w:rsid w:val="00393FCE"/>
    <w:rsid w:val="00395673"/>
    <w:rsid w:val="003B3257"/>
    <w:rsid w:val="003B380F"/>
    <w:rsid w:val="003C36A8"/>
    <w:rsid w:val="003C6D93"/>
    <w:rsid w:val="003D3352"/>
    <w:rsid w:val="003F0AE9"/>
    <w:rsid w:val="003F78A6"/>
    <w:rsid w:val="004007A7"/>
    <w:rsid w:val="00404F82"/>
    <w:rsid w:val="00411D02"/>
    <w:rsid w:val="00412C3E"/>
    <w:rsid w:val="00413D88"/>
    <w:rsid w:val="0042284A"/>
    <w:rsid w:val="00430E30"/>
    <w:rsid w:val="00433B1A"/>
    <w:rsid w:val="00433F21"/>
    <w:rsid w:val="0045365B"/>
    <w:rsid w:val="00455205"/>
    <w:rsid w:val="004837E8"/>
    <w:rsid w:val="00496BCD"/>
    <w:rsid w:val="004A2FA6"/>
    <w:rsid w:val="004A4356"/>
    <w:rsid w:val="004C354A"/>
    <w:rsid w:val="004D5CA4"/>
    <w:rsid w:val="004E627E"/>
    <w:rsid w:val="004F64D0"/>
    <w:rsid w:val="00500466"/>
    <w:rsid w:val="00507B4F"/>
    <w:rsid w:val="00515286"/>
    <w:rsid w:val="00516602"/>
    <w:rsid w:val="00524911"/>
    <w:rsid w:val="005317C3"/>
    <w:rsid w:val="00536738"/>
    <w:rsid w:val="00556B92"/>
    <w:rsid w:val="00573DA0"/>
    <w:rsid w:val="00593ED8"/>
    <w:rsid w:val="0059421E"/>
    <w:rsid w:val="005A642A"/>
    <w:rsid w:val="005B00F8"/>
    <w:rsid w:val="005D17DF"/>
    <w:rsid w:val="005D4D69"/>
    <w:rsid w:val="005D59DF"/>
    <w:rsid w:val="005E0A85"/>
    <w:rsid w:val="005F24E6"/>
    <w:rsid w:val="0060650F"/>
    <w:rsid w:val="0062771E"/>
    <w:rsid w:val="006325B9"/>
    <w:rsid w:val="006338AA"/>
    <w:rsid w:val="006354A7"/>
    <w:rsid w:val="00653A13"/>
    <w:rsid w:val="006562DC"/>
    <w:rsid w:val="00663C60"/>
    <w:rsid w:val="0066708D"/>
    <w:rsid w:val="006818CF"/>
    <w:rsid w:val="00683084"/>
    <w:rsid w:val="006C2112"/>
    <w:rsid w:val="006D7393"/>
    <w:rsid w:val="006E3C03"/>
    <w:rsid w:val="006E73F9"/>
    <w:rsid w:val="006F7678"/>
    <w:rsid w:val="007067D2"/>
    <w:rsid w:val="00710641"/>
    <w:rsid w:val="00717ADA"/>
    <w:rsid w:val="00717BF9"/>
    <w:rsid w:val="00727D0C"/>
    <w:rsid w:val="0073272E"/>
    <w:rsid w:val="007544A5"/>
    <w:rsid w:val="00766E71"/>
    <w:rsid w:val="00783C22"/>
    <w:rsid w:val="007869FC"/>
    <w:rsid w:val="00790262"/>
    <w:rsid w:val="007B2F1F"/>
    <w:rsid w:val="007B7633"/>
    <w:rsid w:val="007D1CAE"/>
    <w:rsid w:val="007E2585"/>
    <w:rsid w:val="007E571F"/>
    <w:rsid w:val="007E796F"/>
    <w:rsid w:val="00807A02"/>
    <w:rsid w:val="00813D6A"/>
    <w:rsid w:val="00814257"/>
    <w:rsid w:val="00814B2C"/>
    <w:rsid w:val="0082067D"/>
    <w:rsid w:val="008210EF"/>
    <w:rsid w:val="00824068"/>
    <w:rsid w:val="00824BD2"/>
    <w:rsid w:val="00825C10"/>
    <w:rsid w:val="0084651E"/>
    <w:rsid w:val="00861C28"/>
    <w:rsid w:val="008672C6"/>
    <w:rsid w:val="008B26EC"/>
    <w:rsid w:val="008E489A"/>
    <w:rsid w:val="008F09C8"/>
    <w:rsid w:val="009155C8"/>
    <w:rsid w:val="0091784C"/>
    <w:rsid w:val="00924F1A"/>
    <w:rsid w:val="00970E28"/>
    <w:rsid w:val="00981E76"/>
    <w:rsid w:val="009856CC"/>
    <w:rsid w:val="00990C7E"/>
    <w:rsid w:val="009A4037"/>
    <w:rsid w:val="009A7281"/>
    <w:rsid w:val="009B61EA"/>
    <w:rsid w:val="009C2067"/>
    <w:rsid w:val="009C5C07"/>
    <w:rsid w:val="009D06D1"/>
    <w:rsid w:val="009D251E"/>
    <w:rsid w:val="009D5505"/>
    <w:rsid w:val="009F072B"/>
    <w:rsid w:val="009F25BE"/>
    <w:rsid w:val="009F625B"/>
    <w:rsid w:val="00A12220"/>
    <w:rsid w:val="00A20709"/>
    <w:rsid w:val="00A24F29"/>
    <w:rsid w:val="00A268B3"/>
    <w:rsid w:val="00A3084F"/>
    <w:rsid w:val="00A41FF0"/>
    <w:rsid w:val="00A61CCF"/>
    <w:rsid w:val="00A62F9E"/>
    <w:rsid w:val="00AC33A2"/>
    <w:rsid w:val="00AC417B"/>
    <w:rsid w:val="00AC4309"/>
    <w:rsid w:val="00AC65BB"/>
    <w:rsid w:val="00AC6DE8"/>
    <w:rsid w:val="00AD0D1F"/>
    <w:rsid w:val="00AD1CE5"/>
    <w:rsid w:val="00AE2FFD"/>
    <w:rsid w:val="00B01AB2"/>
    <w:rsid w:val="00B0768A"/>
    <w:rsid w:val="00B077C6"/>
    <w:rsid w:val="00B13E4E"/>
    <w:rsid w:val="00B16B6F"/>
    <w:rsid w:val="00B20832"/>
    <w:rsid w:val="00B23895"/>
    <w:rsid w:val="00B32D1C"/>
    <w:rsid w:val="00B35DF0"/>
    <w:rsid w:val="00B35E87"/>
    <w:rsid w:val="00B42686"/>
    <w:rsid w:val="00B46CF2"/>
    <w:rsid w:val="00B52AA0"/>
    <w:rsid w:val="00B65FF8"/>
    <w:rsid w:val="00B70E5F"/>
    <w:rsid w:val="00B85B83"/>
    <w:rsid w:val="00BA31B6"/>
    <w:rsid w:val="00BC567B"/>
    <w:rsid w:val="00BE10B4"/>
    <w:rsid w:val="00BE1C80"/>
    <w:rsid w:val="00BE2EF3"/>
    <w:rsid w:val="00BE3A78"/>
    <w:rsid w:val="00BE4522"/>
    <w:rsid w:val="00BE7843"/>
    <w:rsid w:val="00BF0F71"/>
    <w:rsid w:val="00BF3811"/>
    <w:rsid w:val="00C001E4"/>
    <w:rsid w:val="00C05579"/>
    <w:rsid w:val="00C12F35"/>
    <w:rsid w:val="00C20EC6"/>
    <w:rsid w:val="00C22670"/>
    <w:rsid w:val="00C22D69"/>
    <w:rsid w:val="00C45B89"/>
    <w:rsid w:val="00C45C70"/>
    <w:rsid w:val="00C52B49"/>
    <w:rsid w:val="00C55C32"/>
    <w:rsid w:val="00C6195F"/>
    <w:rsid w:val="00C645BF"/>
    <w:rsid w:val="00C65B83"/>
    <w:rsid w:val="00C727C3"/>
    <w:rsid w:val="00C82DFF"/>
    <w:rsid w:val="00C8517B"/>
    <w:rsid w:val="00C9278A"/>
    <w:rsid w:val="00CB6711"/>
    <w:rsid w:val="00CD24AF"/>
    <w:rsid w:val="00CD3610"/>
    <w:rsid w:val="00CD42EE"/>
    <w:rsid w:val="00CD66D0"/>
    <w:rsid w:val="00CF130D"/>
    <w:rsid w:val="00CF1B2F"/>
    <w:rsid w:val="00CF2F8E"/>
    <w:rsid w:val="00D06D48"/>
    <w:rsid w:val="00D157AC"/>
    <w:rsid w:val="00D16681"/>
    <w:rsid w:val="00D2759D"/>
    <w:rsid w:val="00D348F8"/>
    <w:rsid w:val="00D446ED"/>
    <w:rsid w:val="00D55B30"/>
    <w:rsid w:val="00D56ED2"/>
    <w:rsid w:val="00D712D4"/>
    <w:rsid w:val="00D7369A"/>
    <w:rsid w:val="00D75A4F"/>
    <w:rsid w:val="00D83D9B"/>
    <w:rsid w:val="00D84006"/>
    <w:rsid w:val="00D8699C"/>
    <w:rsid w:val="00D97012"/>
    <w:rsid w:val="00DB4676"/>
    <w:rsid w:val="00DC5325"/>
    <w:rsid w:val="00DC564A"/>
    <w:rsid w:val="00DD16F9"/>
    <w:rsid w:val="00E12A7D"/>
    <w:rsid w:val="00E32232"/>
    <w:rsid w:val="00E44D0C"/>
    <w:rsid w:val="00E50AF8"/>
    <w:rsid w:val="00E72CAD"/>
    <w:rsid w:val="00E72CEB"/>
    <w:rsid w:val="00E85A39"/>
    <w:rsid w:val="00E927E0"/>
    <w:rsid w:val="00EA4F0B"/>
    <w:rsid w:val="00EA5308"/>
    <w:rsid w:val="00EB1124"/>
    <w:rsid w:val="00EC5970"/>
    <w:rsid w:val="00EC7EEA"/>
    <w:rsid w:val="00EE04AE"/>
    <w:rsid w:val="00EE2663"/>
    <w:rsid w:val="00EF7972"/>
    <w:rsid w:val="00F14450"/>
    <w:rsid w:val="00F30A4C"/>
    <w:rsid w:val="00F513FD"/>
    <w:rsid w:val="00F573F4"/>
    <w:rsid w:val="00F60395"/>
    <w:rsid w:val="00F71F05"/>
    <w:rsid w:val="00F83A78"/>
    <w:rsid w:val="00F8777F"/>
    <w:rsid w:val="00F91DB4"/>
    <w:rsid w:val="00FA1E8E"/>
    <w:rsid w:val="00FC3F09"/>
    <w:rsid w:val="00FD343F"/>
    <w:rsid w:val="00FD3BE8"/>
    <w:rsid w:val="00FD6742"/>
    <w:rsid w:val="00FE0B9E"/>
    <w:rsid w:val="00FE274C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7B23C66"/>
  <w15:chartTrackingRefBased/>
  <w15:docId w15:val="{BDA847E1-EE76-438A-B942-BECAD9D0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0AE7-9B04-40E0-9A25-CB3720F5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3</cp:revision>
  <cp:lastPrinted>2018-01-25T07:51:00Z</cp:lastPrinted>
  <dcterms:created xsi:type="dcterms:W3CDTF">2025-09-19T12:45:00Z</dcterms:created>
  <dcterms:modified xsi:type="dcterms:W3CDTF">2025-12-05T07:56:00Z</dcterms:modified>
</cp:coreProperties>
</file>