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936F92" w:rsidRPr="00936F92" w14:paraId="230A869D" w14:textId="77777777" w:rsidTr="00936F92">
        <w:tc>
          <w:tcPr>
            <w:tcW w:w="9355" w:type="dxa"/>
          </w:tcPr>
          <w:p w14:paraId="2D25ED3A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noProof/>
                <w:sz w:val="18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78846FC" wp14:editId="1217F8E2">
                  <wp:simplePos x="0" y="0"/>
                  <wp:positionH relativeFrom="column">
                    <wp:posOffset>-256373</wp:posOffset>
                  </wp:positionH>
                  <wp:positionV relativeFrom="paragraph">
                    <wp:posOffset>-287044</wp:posOffset>
                  </wp:positionV>
                  <wp:extent cx="1628596" cy="1621766"/>
                  <wp:effectExtent l="19050" t="0" r="0" b="0"/>
                  <wp:wrapNone/>
                  <wp:docPr id="2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596" cy="1621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936F92" w:rsidRPr="00936F92" w14:paraId="1E7D8891" w14:textId="77777777" w:rsidTr="00936F92">
        <w:tc>
          <w:tcPr>
            <w:tcW w:w="9355" w:type="dxa"/>
          </w:tcPr>
          <w:p w14:paraId="65DB05E1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936F92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936F92" w:rsidRPr="00936F92" w14:paraId="2DEDEDA5" w14:textId="77777777" w:rsidTr="00936F92">
        <w:tc>
          <w:tcPr>
            <w:tcW w:w="9355" w:type="dxa"/>
          </w:tcPr>
          <w:p w14:paraId="50ECF7DE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936F92" w:rsidRPr="00936F92" w14:paraId="1465DD9C" w14:textId="77777777" w:rsidTr="00936F92">
        <w:tc>
          <w:tcPr>
            <w:tcW w:w="9355" w:type="dxa"/>
          </w:tcPr>
          <w:p w14:paraId="1BC29F4C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936F92" w:rsidRPr="00936F92" w14:paraId="31B06790" w14:textId="77777777" w:rsidTr="00936F92">
        <w:tc>
          <w:tcPr>
            <w:tcW w:w="9355" w:type="dxa"/>
          </w:tcPr>
          <w:p w14:paraId="22F36996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6F267702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936F92" w:rsidRPr="00936F92" w14:paraId="278C2BD9" w14:textId="77777777" w:rsidTr="00936F92">
        <w:tc>
          <w:tcPr>
            <w:tcW w:w="9355" w:type="dxa"/>
          </w:tcPr>
          <w:p w14:paraId="5781BF13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936F92" w:rsidRPr="00936F92" w14:paraId="50C4EACC" w14:textId="77777777" w:rsidTr="00744AF0">
        <w:trPr>
          <w:trHeight w:val="259"/>
        </w:trPr>
        <w:tc>
          <w:tcPr>
            <w:tcW w:w="9355" w:type="dxa"/>
          </w:tcPr>
          <w:p w14:paraId="477AE58B" w14:textId="5B6F3D11" w:rsidR="00936F92" w:rsidRPr="00936F92" w:rsidRDefault="00A32DEE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A32DEE">
              <w:rPr>
                <w:rFonts w:ascii="Verdana" w:hAnsi="Verdana"/>
                <w:b/>
                <w:sz w:val="14"/>
              </w:rPr>
              <w:t>Адрес: 191187, Санкт-Петербург, ул. Чайковского, д. 1, корп. 2, лит. Б, офис</w:t>
            </w:r>
            <w:r w:rsidRPr="00E040E0">
              <w:rPr>
                <w:rFonts w:ascii="Verdana" w:hAnsi="Verdana"/>
                <w:b/>
                <w:sz w:val="14"/>
              </w:rPr>
              <w:t xml:space="preserve"> 204</w:t>
            </w:r>
          </w:p>
        </w:tc>
      </w:tr>
      <w:tr w:rsidR="00936F92" w:rsidRPr="001078FB" w14:paraId="5089AEAB" w14:textId="77777777" w:rsidTr="00936F92">
        <w:trPr>
          <w:trHeight w:val="74"/>
        </w:trPr>
        <w:tc>
          <w:tcPr>
            <w:tcW w:w="9355" w:type="dxa"/>
          </w:tcPr>
          <w:p w14:paraId="2D708421" w14:textId="38ED356A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936F92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</w:t>
            </w:r>
            <w:r w:rsidR="00744AF0" w:rsidRPr="00452383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6</w:t>
            </w:r>
            <w:r w:rsidRPr="00936F92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 xml:space="preserve"> E-mail: bankrot@au.spb.ru</w:t>
            </w:r>
          </w:p>
        </w:tc>
      </w:tr>
      <w:tr w:rsidR="00936F92" w:rsidRPr="001078FB" w14:paraId="62CAF55D" w14:textId="77777777" w:rsidTr="00936F92">
        <w:tc>
          <w:tcPr>
            <w:tcW w:w="9355" w:type="dxa"/>
          </w:tcPr>
          <w:p w14:paraId="4CFEB74D" w14:textId="77777777" w:rsidR="00936F92" w:rsidRPr="00936F92" w:rsidRDefault="00936F92" w:rsidP="00936F92">
            <w:pPr>
              <w:tabs>
                <w:tab w:val="right" w:pos="9720"/>
              </w:tabs>
              <w:suppressAutoHyphens/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1F33DC4F" w14:textId="77777777" w:rsidR="00936F92" w:rsidRPr="00936F92" w:rsidRDefault="00936F92" w:rsidP="00936F92">
      <w:pPr>
        <w:suppressAutoHyphens/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val="en-US" w:eastAsia="ar-SA"/>
        </w:rPr>
      </w:pPr>
    </w:p>
    <w:p w14:paraId="23978F47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 xml:space="preserve">АКТ </w:t>
      </w:r>
    </w:p>
    <w:p w14:paraId="086062B3" w14:textId="77777777" w:rsidR="00936F92" w:rsidRPr="00936F92" w:rsidRDefault="00936F92" w:rsidP="00936F92">
      <w:pPr>
        <w:suppressAutoHyphens/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936F92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>приема-передачи</w:t>
      </w:r>
    </w:p>
    <w:p w14:paraId="74B72093" w14:textId="77777777" w:rsidR="00936F92" w:rsidRPr="00936F92" w:rsidRDefault="00936F92" w:rsidP="00936F92">
      <w:pPr>
        <w:suppressAutoHyphens/>
        <w:spacing w:after="120" w:line="240" w:lineRule="auto"/>
        <w:ind w:firstLine="720"/>
        <w:jc w:val="center"/>
        <w:rPr>
          <w:rFonts w:ascii="Verdana" w:eastAsia="Times New Roman" w:hAnsi="Verdana" w:cs="Times New Roman"/>
          <w:b/>
          <w:sz w:val="8"/>
          <w:szCs w:val="24"/>
          <w:lang w:eastAsia="ar-SA"/>
        </w:rPr>
      </w:pPr>
    </w:p>
    <w:p w14:paraId="3069A668" w14:textId="75A29B3C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г. </w:t>
      </w:r>
      <w:r w:rsidR="00886935">
        <w:rPr>
          <w:rFonts w:ascii="Verdana" w:eastAsia="Times New Roman" w:hAnsi="Verdana" w:cs="Times New Roman"/>
          <w:sz w:val="18"/>
          <w:szCs w:val="24"/>
          <w:lang w:eastAsia="ar-SA"/>
        </w:rPr>
        <w:t>____________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        </w:t>
      </w:r>
      <w:proofErr w:type="gramStart"/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 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«</w:t>
      </w:r>
      <w:proofErr w:type="gramEnd"/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9E76C7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886935">
        <w:rPr>
          <w:rFonts w:ascii="Verdana" w:eastAsia="Times New Roman" w:hAnsi="Verdana" w:cs="Times New Roman"/>
          <w:sz w:val="18"/>
          <w:szCs w:val="24"/>
          <w:lang w:eastAsia="ar-SA"/>
        </w:rPr>
        <w:t>5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65BCA0AA" w14:textId="1DA5BBE7" w:rsidR="00B02974" w:rsidRPr="00B02974" w:rsidRDefault="001078FB" w:rsidP="001078FB">
      <w:pPr>
        <w:spacing w:before="120" w:after="120"/>
        <w:ind w:firstLine="709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7B2113">
        <w:rPr>
          <w:rFonts w:ascii="Verdana" w:hAnsi="Verdana" w:cs="Tahoma"/>
          <w:color w:val="000000" w:themeColor="text1"/>
          <w:sz w:val="18"/>
          <w:szCs w:val="18"/>
        </w:rPr>
        <w:t>Решением Арбитражного суда города Санкт-Петербурга и Ленинградской области</w:t>
      </w:r>
      <w:r w:rsidRPr="007B2113">
        <w:rPr>
          <w:rFonts w:ascii="Verdana" w:hAnsi="Verdana" w:cs="Tahoma"/>
          <w:color w:val="000000" w:themeColor="text1"/>
          <w:sz w:val="18"/>
          <w:szCs w:val="18"/>
        </w:rPr>
        <w:br/>
        <w:t>по делу №А56-104441/2024 Заварзина М. А. от 18.12.2024 гражданин Андреев А. А.</w:t>
      </w:r>
      <w:r w:rsidRPr="007B2113">
        <w:rPr>
          <w:rFonts w:ascii="Verdana" w:hAnsi="Verdana" w:cs="Tahoma"/>
          <w:color w:val="000000" w:themeColor="text1"/>
          <w:sz w:val="18"/>
          <w:szCs w:val="18"/>
        </w:rPr>
        <w:br/>
        <w:t xml:space="preserve">13.07.1997 г.р., уроженец </w:t>
      </w:r>
      <w:proofErr w:type="spellStart"/>
      <w:r w:rsidRPr="007B2113">
        <w:rPr>
          <w:rFonts w:ascii="Verdana" w:hAnsi="Verdana" w:cs="Tahoma"/>
          <w:color w:val="000000" w:themeColor="text1"/>
          <w:sz w:val="18"/>
          <w:szCs w:val="18"/>
        </w:rPr>
        <w:t>п.Вознесенье</w:t>
      </w:r>
      <w:proofErr w:type="spellEnd"/>
      <w:r w:rsidRPr="007B2113">
        <w:rPr>
          <w:rFonts w:ascii="Verdana" w:hAnsi="Verdana" w:cs="Tahoma"/>
          <w:color w:val="000000" w:themeColor="text1"/>
          <w:sz w:val="18"/>
          <w:szCs w:val="18"/>
        </w:rPr>
        <w:t>, Подпорожский р-</w:t>
      </w:r>
      <w:proofErr w:type="spellStart"/>
      <w:r w:rsidRPr="007B2113">
        <w:rPr>
          <w:rFonts w:ascii="Verdana" w:hAnsi="Verdana" w:cs="Tahoma"/>
          <w:color w:val="000000" w:themeColor="text1"/>
          <w:sz w:val="18"/>
          <w:szCs w:val="18"/>
        </w:rPr>
        <w:t>н,Ленинградская</w:t>
      </w:r>
      <w:proofErr w:type="spellEnd"/>
      <w:r w:rsidRPr="007B2113">
        <w:rPr>
          <w:rFonts w:ascii="Verdana" w:hAnsi="Verdana" w:cs="Tahoma"/>
          <w:color w:val="000000" w:themeColor="text1"/>
          <w:sz w:val="18"/>
          <w:szCs w:val="18"/>
        </w:rPr>
        <w:t xml:space="preserve"> обл., адрес</w:t>
      </w:r>
      <w:r w:rsidRPr="007B2113">
        <w:rPr>
          <w:rFonts w:ascii="Verdana" w:hAnsi="Verdana" w:cs="Tahoma"/>
          <w:color w:val="000000" w:themeColor="text1"/>
          <w:sz w:val="18"/>
          <w:szCs w:val="18"/>
        </w:rPr>
        <w:br/>
        <w:t xml:space="preserve">регистрации: Ленинградская обл., </w:t>
      </w:r>
      <w:proofErr w:type="spellStart"/>
      <w:r w:rsidRPr="007B2113">
        <w:rPr>
          <w:rFonts w:ascii="Verdana" w:hAnsi="Verdana" w:cs="Tahoma"/>
          <w:color w:val="000000" w:themeColor="text1"/>
          <w:sz w:val="18"/>
          <w:szCs w:val="18"/>
        </w:rPr>
        <w:t>п.Вознесенье</w:t>
      </w:r>
      <w:proofErr w:type="spellEnd"/>
      <w:r w:rsidRPr="007B2113">
        <w:rPr>
          <w:rFonts w:ascii="Verdana" w:hAnsi="Verdana" w:cs="Tahoma"/>
          <w:color w:val="000000" w:themeColor="text1"/>
          <w:sz w:val="18"/>
          <w:szCs w:val="18"/>
        </w:rPr>
        <w:t xml:space="preserve">, </w:t>
      </w:r>
      <w:proofErr w:type="spellStart"/>
      <w:r w:rsidRPr="007B2113">
        <w:rPr>
          <w:rFonts w:ascii="Verdana" w:hAnsi="Verdana" w:cs="Tahoma"/>
          <w:color w:val="000000" w:themeColor="text1"/>
          <w:sz w:val="18"/>
          <w:szCs w:val="18"/>
        </w:rPr>
        <w:t>пер.Горный</w:t>
      </w:r>
      <w:proofErr w:type="spellEnd"/>
      <w:r w:rsidRPr="007B2113">
        <w:rPr>
          <w:rFonts w:ascii="Verdana" w:hAnsi="Verdana" w:cs="Tahoma"/>
          <w:color w:val="000000" w:themeColor="text1"/>
          <w:sz w:val="18"/>
          <w:szCs w:val="18"/>
        </w:rPr>
        <w:t xml:space="preserve"> 10А, ИНН: 471113923448,</w:t>
      </w:r>
      <w:r w:rsidRPr="007B2113">
        <w:rPr>
          <w:rFonts w:ascii="Verdana" w:hAnsi="Verdana" w:cs="Tahoma"/>
          <w:color w:val="000000" w:themeColor="text1"/>
          <w:sz w:val="18"/>
          <w:szCs w:val="18"/>
        </w:rPr>
        <w:br/>
        <w:t>СНИЛС: 14129765969) (далее - Должник) признан несостоятельным (банкротом) и в</w:t>
      </w:r>
      <w:r w:rsidRPr="007B2113">
        <w:rPr>
          <w:rFonts w:ascii="Verdana" w:hAnsi="Verdana" w:cs="Tahoma"/>
          <w:color w:val="000000" w:themeColor="text1"/>
          <w:sz w:val="18"/>
          <w:szCs w:val="18"/>
        </w:rPr>
        <w:br/>
        <w:t>отношении него введена процедура реализации имущества гражданина сроком на шесть</w:t>
      </w:r>
      <w:r w:rsidRPr="007B2113">
        <w:rPr>
          <w:rFonts w:ascii="Verdana" w:hAnsi="Verdana" w:cs="Tahoma"/>
          <w:color w:val="000000" w:themeColor="text1"/>
          <w:sz w:val="18"/>
          <w:szCs w:val="18"/>
        </w:rPr>
        <w:br/>
        <w:t>месяцев.</w:t>
      </w:r>
    </w:p>
    <w:p w14:paraId="42439BD3" w14:textId="77777777" w:rsidR="00B02974" w:rsidRDefault="00B02974" w:rsidP="00B02974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ahoma"/>
          <w:color w:val="000000" w:themeColor="text1"/>
          <w:sz w:val="18"/>
          <w:szCs w:val="18"/>
          <w:lang w:eastAsia="ar-SA"/>
        </w:rPr>
      </w:pPr>
      <w:r w:rsidRPr="00B02974">
        <w:rPr>
          <w:rFonts w:ascii="Verdana" w:hAnsi="Verdana" w:cs="Tahoma"/>
          <w:color w:val="000000" w:themeColor="text1"/>
          <w:sz w:val="18"/>
          <w:szCs w:val="18"/>
        </w:rPr>
        <w:t xml:space="preserve">Финансовым управляющим Должника утвержден арбитражный управляющий Степанов Роман Сергеевич (ИНН 781301677221, СНИЛС 151-673-24052, регистрационный номер в реестре арбитражных управляющих 15116, адрес для направления корреспонденции финансовому управляющему: 191187, г Санкт-Петербург, Санкт-Петербург, </w:t>
      </w:r>
      <w:proofErr w:type="spellStart"/>
      <w:r w:rsidRPr="00B02974">
        <w:rPr>
          <w:rFonts w:ascii="Verdana" w:hAnsi="Verdana" w:cs="Tahoma"/>
          <w:color w:val="000000" w:themeColor="text1"/>
          <w:sz w:val="18"/>
          <w:szCs w:val="18"/>
        </w:rPr>
        <w:t>ул</w:t>
      </w:r>
      <w:proofErr w:type="spellEnd"/>
      <w:r w:rsidRPr="00B02974">
        <w:rPr>
          <w:rFonts w:ascii="Verdana" w:hAnsi="Verdana" w:cs="Tahoma"/>
          <w:color w:val="000000" w:themeColor="text1"/>
          <w:sz w:val="18"/>
          <w:szCs w:val="18"/>
        </w:rPr>
        <w:t xml:space="preserve"> Чайковского, дом 1, корпус 2, офис 204, телефон +7 (911) 927-45-06, электронная почта bankrot@au.spb.ru),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 (далее Финансовый управляющий, ФУ).</w:t>
      </w:r>
      <w:r w:rsidRPr="00B02974">
        <w:rPr>
          <w:rFonts w:ascii="Verdana" w:eastAsia="Times New Roman" w:hAnsi="Verdana" w:cs="Tahoma"/>
          <w:color w:val="000000" w:themeColor="text1"/>
          <w:sz w:val="18"/>
          <w:szCs w:val="18"/>
          <w:lang w:eastAsia="ar-SA"/>
        </w:rPr>
        <w:t xml:space="preserve"> </w:t>
      </w:r>
    </w:p>
    <w:p w14:paraId="75710045" w14:textId="523E7CB9" w:rsidR="00936F92" w:rsidRPr="00936F92" w:rsidRDefault="00936F92" w:rsidP="00B02974">
      <w:pPr>
        <w:suppressAutoHyphens/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В соответствии с Договором купли-продажи 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>б/н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от «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» </w:t>
      </w:r>
      <w:r w:rsidR="00105916">
        <w:rPr>
          <w:rFonts w:ascii="Verdana" w:eastAsia="Times New Roman" w:hAnsi="Verdana" w:cs="Times New Roman"/>
          <w:sz w:val="18"/>
          <w:szCs w:val="24"/>
          <w:lang w:eastAsia="ar-SA"/>
        </w:rPr>
        <w:t>_______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20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>2</w:t>
      </w:r>
      <w:r w:rsidR="00886935">
        <w:rPr>
          <w:rFonts w:ascii="Verdana" w:eastAsia="Times New Roman" w:hAnsi="Verdana" w:cs="Times New Roman"/>
          <w:sz w:val="18"/>
          <w:szCs w:val="24"/>
          <w:lang w:eastAsia="ar-SA"/>
        </w:rPr>
        <w:t>5</w:t>
      </w:r>
      <w:r w:rsidR="00504D37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г.,</w:t>
      </w:r>
      <w:r w:rsidR="009A1E76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», передал, а</w:t>
      </w:r>
    </w:p>
    <w:p w14:paraId="725176E4" w14:textId="77777777" w:rsidR="00FE7B65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Покупатель»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осмотрел и принял следующее имущество</w:t>
      </w:r>
      <w:r w:rsidR="00FE7B65">
        <w:rPr>
          <w:rFonts w:ascii="Verdana" w:eastAsia="Times New Roman" w:hAnsi="Verdana" w:cs="Times New Roman"/>
          <w:sz w:val="18"/>
          <w:szCs w:val="24"/>
          <w:lang w:eastAsia="ar-SA"/>
        </w:rPr>
        <w:t>:</w:t>
      </w:r>
    </w:p>
    <w:p w14:paraId="5EF8AA83" w14:textId="212FD84D" w:rsidR="00C05E97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</w:t>
      </w:r>
      <w:bookmarkStart w:id="0" w:name="_Hlk69401937"/>
      <w:r w:rsidR="00FF5C07" w:rsidRPr="00FF5C07">
        <w:rPr>
          <w:rFonts w:ascii="Verdana" w:hAnsi="Verdana"/>
          <w:b/>
          <w:bCs/>
          <w:sz w:val="18"/>
        </w:rPr>
        <w:t>Транспортно</w:t>
      </w:r>
      <w:r w:rsidR="00FF5C07">
        <w:rPr>
          <w:rFonts w:ascii="Verdana" w:hAnsi="Verdana"/>
          <w:b/>
          <w:bCs/>
          <w:sz w:val="18"/>
        </w:rPr>
        <w:t xml:space="preserve">е </w:t>
      </w:r>
      <w:r w:rsidR="00FF5C07" w:rsidRPr="00FF5C07">
        <w:rPr>
          <w:rFonts w:ascii="Verdana" w:hAnsi="Verdana"/>
          <w:b/>
          <w:bCs/>
          <w:sz w:val="18"/>
        </w:rPr>
        <w:t>средств</w:t>
      </w:r>
      <w:r w:rsidR="00FF5C07">
        <w:rPr>
          <w:rFonts w:ascii="Verdana" w:hAnsi="Verdana"/>
          <w:b/>
          <w:bCs/>
          <w:sz w:val="18"/>
        </w:rPr>
        <w:t>о</w:t>
      </w:r>
      <w:r w:rsidR="00FF5C07">
        <w:rPr>
          <w:rFonts w:ascii="Verdana" w:hAnsi="Verdana"/>
          <w:b/>
          <w:bCs/>
          <w:sz w:val="18"/>
          <w:szCs w:val="18"/>
        </w:rPr>
        <w:t xml:space="preserve"> </w:t>
      </w:r>
      <w:r w:rsidR="001078FB">
        <w:rPr>
          <w:rFonts w:ascii="Verdana" w:hAnsi="Verdana"/>
          <w:b/>
          <w:bCs/>
          <w:sz w:val="18"/>
          <w:szCs w:val="18"/>
        </w:rPr>
        <w:t xml:space="preserve">легковой автомобиль, марка ДЭУ </w:t>
      </w:r>
      <w:r w:rsidR="001078FB">
        <w:rPr>
          <w:rFonts w:ascii="Verdana" w:hAnsi="Verdana"/>
          <w:b/>
          <w:bCs/>
          <w:sz w:val="18"/>
          <w:szCs w:val="18"/>
          <w:lang w:val="en-GB"/>
        </w:rPr>
        <w:t>NEXIA</w:t>
      </w:r>
      <w:r w:rsidR="001078FB">
        <w:rPr>
          <w:rFonts w:ascii="Verdana" w:hAnsi="Verdana"/>
          <w:b/>
          <w:bCs/>
          <w:sz w:val="18"/>
          <w:szCs w:val="18"/>
        </w:rPr>
        <w:t xml:space="preserve">, 2008 </w:t>
      </w:r>
      <w:proofErr w:type="spellStart"/>
      <w:r w:rsidR="001078FB">
        <w:rPr>
          <w:rFonts w:ascii="Verdana" w:hAnsi="Verdana"/>
          <w:b/>
          <w:bCs/>
          <w:sz w:val="18"/>
          <w:szCs w:val="18"/>
        </w:rPr>
        <w:t>г.в</w:t>
      </w:r>
      <w:proofErr w:type="spellEnd"/>
      <w:r w:rsidR="001078FB">
        <w:rPr>
          <w:rFonts w:ascii="Verdana" w:hAnsi="Verdana"/>
          <w:b/>
          <w:bCs/>
          <w:sz w:val="18"/>
          <w:szCs w:val="18"/>
        </w:rPr>
        <w:t xml:space="preserve">., </w:t>
      </w:r>
      <w:r w:rsidR="001078FB">
        <w:rPr>
          <w:rFonts w:ascii="Verdana" w:hAnsi="Verdana"/>
          <w:b/>
          <w:bCs/>
          <w:sz w:val="18"/>
          <w:szCs w:val="18"/>
          <w:lang w:val="en-GB"/>
        </w:rPr>
        <w:t>VIN</w:t>
      </w:r>
      <w:r w:rsidR="001078FB" w:rsidRPr="00542A15">
        <w:rPr>
          <w:rFonts w:ascii="Verdana" w:hAnsi="Verdana"/>
          <w:b/>
          <w:bCs/>
          <w:sz w:val="18"/>
          <w:szCs w:val="18"/>
        </w:rPr>
        <w:t>-</w:t>
      </w:r>
      <w:r w:rsidR="001078FB">
        <w:rPr>
          <w:rFonts w:ascii="Verdana" w:hAnsi="Verdana"/>
          <w:b/>
          <w:bCs/>
          <w:sz w:val="18"/>
          <w:szCs w:val="18"/>
        </w:rPr>
        <w:t xml:space="preserve">номер: </w:t>
      </w:r>
      <w:r w:rsidR="001078FB">
        <w:rPr>
          <w:rFonts w:ascii="Verdana" w:hAnsi="Verdana"/>
          <w:b/>
          <w:bCs/>
          <w:sz w:val="18"/>
          <w:szCs w:val="18"/>
          <w:lang w:val="en-GB"/>
        </w:rPr>
        <w:t>XWB</w:t>
      </w:r>
      <w:r w:rsidR="001078FB" w:rsidRPr="00542A15">
        <w:rPr>
          <w:rFonts w:ascii="Verdana" w:hAnsi="Verdana"/>
          <w:b/>
          <w:bCs/>
          <w:sz w:val="18"/>
          <w:szCs w:val="18"/>
        </w:rPr>
        <w:t>3</w:t>
      </w:r>
      <w:r w:rsidR="001078FB">
        <w:rPr>
          <w:rFonts w:ascii="Verdana" w:hAnsi="Verdana"/>
          <w:b/>
          <w:bCs/>
          <w:sz w:val="18"/>
          <w:szCs w:val="18"/>
          <w:lang w:val="en-GB"/>
        </w:rPr>
        <w:t>L</w:t>
      </w:r>
      <w:r w:rsidR="001078FB" w:rsidRPr="00542A15">
        <w:rPr>
          <w:rFonts w:ascii="Verdana" w:hAnsi="Verdana"/>
          <w:b/>
          <w:bCs/>
          <w:sz w:val="18"/>
          <w:szCs w:val="18"/>
        </w:rPr>
        <w:t>31</w:t>
      </w:r>
      <w:r w:rsidR="001078FB">
        <w:rPr>
          <w:rFonts w:ascii="Verdana" w:hAnsi="Verdana"/>
          <w:b/>
          <w:bCs/>
          <w:sz w:val="18"/>
          <w:szCs w:val="18"/>
          <w:lang w:val="en-GB"/>
        </w:rPr>
        <w:t>CD</w:t>
      </w:r>
      <w:r w:rsidR="001078FB" w:rsidRPr="00542A15">
        <w:rPr>
          <w:rFonts w:ascii="Verdana" w:hAnsi="Verdana"/>
          <w:b/>
          <w:bCs/>
          <w:sz w:val="18"/>
          <w:szCs w:val="18"/>
        </w:rPr>
        <w:t>8</w:t>
      </w:r>
      <w:r w:rsidR="001078FB">
        <w:rPr>
          <w:rFonts w:ascii="Verdana" w:hAnsi="Verdana"/>
          <w:b/>
          <w:bCs/>
          <w:sz w:val="18"/>
          <w:szCs w:val="18"/>
          <w:lang w:val="en-GB"/>
        </w:rPr>
        <w:t>A</w:t>
      </w:r>
      <w:r w:rsidR="001078FB" w:rsidRPr="00542A15">
        <w:rPr>
          <w:rFonts w:ascii="Verdana" w:hAnsi="Verdana"/>
          <w:b/>
          <w:bCs/>
          <w:sz w:val="18"/>
          <w:szCs w:val="18"/>
        </w:rPr>
        <w:t>277072</w:t>
      </w:r>
      <w:r w:rsidR="001078FB">
        <w:rPr>
          <w:rFonts w:ascii="Verdana" w:hAnsi="Verdana"/>
          <w:b/>
          <w:bCs/>
          <w:sz w:val="18"/>
          <w:szCs w:val="18"/>
        </w:rPr>
        <w:t>, государственный регистрационный знак: К134КУ147</w:t>
      </w:r>
      <w:bookmarkStart w:id="1" w:name="_GoBack"/>
      <w:bookmarkEnd w:id="1"/>
      <w:r w:rsidR="00FF5C07">
        <w:t>.</w:t>
      </w:r>
    </w:p>
    <w:bookmarkEnd w:id="0"/>
    <w:p w14:paraId="6CF396D1" w14:textId="6B7FE698" w:rsidR="00936F92" w:rsidRPr="00936F92" w:rsidRDefault="00936F92" w:rsidP="009E76C7">
      <w:pPr>
        <w:suppressAutoHyphens/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57EDB38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642371E2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C4523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Финансовый управляющий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316C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5D0A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Р.С. Степанов /</w:t>
            </w:r>
          </w:p>
        </w:tc>
      </w:tr>
      <w:tr w:rsidR="00936F92" w:rsidRPr="00936F92" w14:paraId="33B8E7BD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ED4E0D0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1731E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369FA6D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579F03B8" w14:textId="77777777" w:rsidR="00936F92" w:rsidRPr="00936F92" w:rsidRDefault="00936F92" w:rsidP="00936F92">
      <w:pPr>
        <w:tabs>
          <w:tab w:val="left" w:pos="2694"/>
          <w:tab w:val="left" w:pos="6237"/>
        </w:tabs>
        <w:suppressAutoHyphens/>
        <w:spacing w:after="60" w:line="240" w:lineRule="auto"/>
        <w:rPr>
          <w:rFonts w:ascii="Verdana" w:eastAsia="Times New Roman" w:hAnsi="Verdana" w:cs="Times New Roman"/>
          <w:sz w:val="16"/>
          <w:szCs w:val="24"/>
          <w:lang w:eastAsia="ar-SA"/>
        </w:rPr>
      </w:pPr>
    </w:p>
    <w:p w14:paraId="0A5E7D51" w14:textId="77777777" w:rsidR="00936F92" w:rsidRPr="00936F92" w:rsidRDefault="00936F92" w:rsidP="00936F92">
      <w:pPr>
        <w:suppressAutoHyphens/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936F92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936F92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936F92" w:rsidRPr="00936F92" w14:paraId="2071B735" w14:textId="77777777" w:rsidTr="00696DA3">
        <w:trPr>
          <w:cantSplit/>
          <w:trHeight w:val="28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A4D3D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1FB92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CE4C9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_______________ /</w:t>
            </w:r>
          </w:p>
        </w:tc>
      </w:tr>
      <w:tr w:rsidR="00936F92" w:rsidRPr="00936F92" w14:paraId="1495F0BF" w14:textId="77777777" w:rsidTr="00696DA3">
        <w:trPr>
          <w:cantSplit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58E2AF8" w14:textId="77777777" w:rsidR="00936F92" w:rsidRPr="00936F92" w:rsidRDefault="00936F92" w:rsidP="00936F92">
            <w:pPr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34734" w14:textId="77777777" w:rsidR="00936F92" w:rsidRPr="00936F92" w:rsidRDefault="00936F92" w:rsidP="00936F92">
            <w:pPr>
              <w:suppressAutoHyphens/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936F92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09F914C" w14:textId="77777777" w:rsidR="00936F92" w:rsidRPr="00936F92" w:rsidRDefault="00936F92" w:rsidP="00936F92">
            <w:pPr>
              <w:tabs>
                <w:tab w:val="center" w:pos="4677"/>
                <w:tab w:val="right" w:pos="9355"/>
              </w:tabs>
              <w:suppressAutoHyphens/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  <w:proofErr w:type="spellStart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м.п</w:t>
            </w:r>
            <w:proofErr w:type="spellEnd"/>
            <w:r w:rsidRPr="00936F92">
              <w:rPr>
                <w:rFonts w:ascii="Verdana" w:eastAsia="Times New Roman" w:hAnsi="Verdana" w:cs="Times New Roman"/>
                <w:sz w:val="18"/>
                <w:szCs w:val="14"/>
                <w:lang w:eastAsia="ar-SA"/>
              </w:rPr>
              <w:t>.</w:t>
            </w:r>
          </w:p>
        </w:tc>
      </w:tr>
    </w:tbl>
    <w:p w14:paraId="57418496" w14:textId="77777777" w:rsidR="00AA03C5" w:rsidRDefault="00AA03C5"/>
    <w:sectPr w:rsidR="00AA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92"/>
    <w:rsid w:val="00105916"/>
    <w:rsid w:val="001078FB"/>
    <w:rsid w:val="00202266"/>
    <w:rsid w:val="0032351F"/>
    <w:rsid w:val="00395CE1"/>
    <w:rsid w:val="00452383"/>
    <w:rsid w:val="00504D37"/>
    <w:rsid w:val="006D2EE5"/>
    <w:rsid w:val="00744AF0"/>
    <w:rsid w:val="0075283F"/>
    <w:rsid w:val="00886935"/>
    <w:rsid w:val="00936F92"/>
    <w:rsid w:val="009A1E76"/>
    <w:rsid w:val="009E76C7"/>
    <w:rsid w:val="00A32DEE"/>
    <w:rsid w:val="00AA03C5"/>
    <w:rsid w:val="00AB4924"/>
    <w:rsid w:val="00AB563B"/>
    <w:rsid w:val="00B02974"/>
    <w:rsid w:val="00B264BA"/>
    <w:rsid w:val="00C05E97"/>
    <w:rsid w:val="00C4490B"/>
    <w:rsid w:val="00CA1358"/>
    <w:rsid w:val="00D575A4"/>
    <w:rsid w:val="00D96679"/>
    <w:rsid w:val="00FE7B65"/>
    <w:rsid w:val="00FF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699C"/>
  <w15:chartTrackingRefBased/>
  <w15:docId w15:val="{ECDDB887-1C3B-44AD-8A1A-556EBEB73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3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 Громов</cp:lastModifiedBy>
  <cp:revision>23</cp:revision>
  <cp:lastPrinted>2023-03-22T14:10:00Z</cp:lastPrinted>
  <dcterms:created xsi:type="dcterms:W3CDTF">2020-01-24T14:14:00Z</dcterms:created>
  <dcterms:modified xsi:type="dcterms:W3CDTF">2025-12-11T13:49:00Z</dcterms:modified>
</cp:coreProperties>
</file>