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319EE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020692A3" w14:textId="77777777" w:rsidR="00550092" w:rsidRPr="00BD3CBF" w:rsidRDefault="00F83A18" w:rsidP="00F83A18">
      <w:pPr>
        <w:pStyle w:val="a3"/>
        <w:tabs>
          <w:tab w:val="left" w:pos="220"/>
          <w:tab w:val="center" w:pos="5174"/>
        </w:tabs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EA001B"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51341C27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5728F310" w14:textId="77777777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</w:t>
      </w:r>
      <w:r w:rsidR="00EF3929">
        <w:rPr>
          <w:rFonts w:ascii="Arial" w:hAnsi="Arial" w:cs="Arial"/>
          <w:sz w:val="28"/>
        </w:rPr>
        <w:t>25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5901970F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2D0D0A05" w14:textId="77777777" w:rsidR="00311BCE" w:rsidRPr="00EF3929" w:rsidRDefault="000679A7" w:rsidP="00EF3929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355F3">
        <w:rPr>
          <w:rFonts w:ascii="Arial" w:hAnsi="Arial" w:cs="Arial"/>
        </w:rPr>
        <w:t xml:space="preserve">должника </w:t>
      </w:r>
      <w:r w:rsidR="00EF3929" w:rsidRPr="00EF3929">
        <w:rPr>
          <w:rFonts w:ascii="Arial" w:hAnsi="Arial" w:cs="Arial"/>
        </w:rPr>
        <w:t xml:space="preserve">Зелинской Людмилы Григорьевны (21.07.1956 г.р., ИНН 772465189074, адрес регистрации: г. Москва, ул. Генерала Белова, д. 33/19, кв. 129) </w:t>
      </w:r>
      <w:r w:rsidR="004A1C90">
        <w:rPr>
          <w:rFonts w:ascii="Arial" w:hAnsi="Arial" w:cs="Arial"/>
        </w:rPr>
        <w:t>–</w:t>
      </w:r>
      <w:r w:rsidRPr="002D55A2">
        <w:rPr>
          <w:rFonts w:ascii="Arial" w:hAnsi="Arial" w:cs="Arial"/>
        </w:rPr>
        <w:t xml:space="preserve"> </w:t>
      </w:r>
      <w:r w:rsidR="00EF3929">
        <w:rPr>
          <w:rFonts w:ascii="Arial" w:hAnsi="Arial" w:cs="Arial"/>
        </w:rPr>
        <w:t>финансовый</w:t>
      </w:r>
      <w:r w:rsidR="004A1C90">
        <w:rPr>
          <w:rFonts w:ascii="Arial" w:hAnsi="Arial" w:cs="Arial"/>
        </w:rPr>
        <w:t xml:space="preserve"> управляющий </w:t>
      </w:r>
      <w:r w:rsidR="00424631" w:rsidRPr="000F6A15">
        <w:rPr>
          <w:rFonts w:ascii="Arial" w:hAnsi="Arial" w:cs="Arial"/>
        </w:rPr>
        <w:t xml:space="preserve">Иванова Ольга Вячеславовна, действующая на основании </w:t>
      </w:r>
      <w:r w:rsidR="00EF3929" w:rsidRPr="00EF3929">
        <w:rPr>
          <w:rFonts w:ascii="Arial" w:hAnsi="Arial" w:cs="Arial"/>
        </w:rPr>
        <w:t>решения Арбитражного суда города Москвы от 20 мая 2022 г. по делу № А40-167014/21-160-334</w:t>
      </w:r>
      <w:r w:rsidR="00424631" w:rsidRPr="000F6A15">
        <w:rPr>
          <w:rFonts w:ascii="Arial" w:hAnsi="Arial" w:cs="Arial"/>
        </w:rPr>
        <w:t>,</w:t>
      </w:r>
      <w:r w:rsidR="00AC4272" w:rsidRPr="000F6A15">
        <w:rPr>
          <w:rFonts w:ascii="Arial" w:hAnsi="Arial" w:cs="Arial"/>
        </w:rPr>
        <w:t xml:space="preserve"> и</w:t>
      </w:r>
      <w:r w:rsidR="00311BCE" w:rsidRPr="000F6A15">
        <w:rPr>
          <w:rFonts w:ascii="Arial" w:hAnsi="Arial" w:cs="Arial"/>
        </w:rPr>
        <w:t xml:space="preserve"> </w:t>
      </w:r>
    </w:p>
    <w:p w14:paraId="6846270C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3EA57E1F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654F144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63B8ABD9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6886B043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6DE44061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4F141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1C6F9892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E48083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BD3CBF" w14:paraId="5587934A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003CDF2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3A4A756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98EE15E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4D2A6B0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6F59C4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61D4B9E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38ED4E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02ED48C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640EDF06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D9DD141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6968AB1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6F795AD0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1475E92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A716F7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7CCE4C0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5EFE007B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7A03B92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7BE36DF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389E6BB1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1655C9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10264C90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309646C9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5C50285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2853E4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35848BF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38FB26B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160981CB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6566972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71FE5D8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7585AFC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7C1801D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400AB31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6532721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24B656F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02340A2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2175E5F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14:paraId="4303006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940A3D0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5B4EAE1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7478D5B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5AAB738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E7C7FD2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59684F59" w14:textId="77777777" w:rsidTr="00D62C83">
        <w:tc>
          <w:tcPr>
            <w:tcW w:w="3935" w:type="dxa"/>
            <w:gridSpan w:val="6"/>
            <w:shd w:val="pct15" w:color="000000" w:fill="FFFFFF"/>
          </w:tcPr>
          <w:p w14:paraId="0FD9143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15EA5269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F4EF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7F992201" w14:textId="6146BAF5" w:rsidR="000C1ECD" w:rsidRPr="00EF3929" w:rsidRDefault="001A582B" w:rsidP="00592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003F5">
        <w:rPr>
          <w:rFonts w:ascii="Arial" w:hAnsi="Arial" w:cs="Arial"/>
          <w:lang w:val="en-US"/>
        </w:rPr>
        <w:t xml:space="preserve">. </w:t>
      </w:r>
      <w:r w:rsidR="000C1ECD" w:rsidRPr="00BD3CBF">
        <w:rPr>
          <w:rFonts w:ascii="Arial" w:hAnsi="Arial" w:cs="Arial"/>
        </w:rPr>
        <w:t>Заявитель</w:t>
      </w:r>
      <w:r w:rsidR="00793310">
        <w:rPr>
          <w:rFonts w:ascii="Arial" w:hAnsi="Arial" w:cs="Arial"/>
        </w:rPr>
        <w:t xml:space="preserve"> обязуется для участия в торгах</w:t>
      </w:r>
      <w:r w:rsidR="000C1ECD" w:rsidRPr="00BD3CBF">
        <w:rPr>
          <w:rFonts w:ascii="Arial" w:hAnsi="Arial" w:cs="Arial"/>
        </w:rPr>
        <w:t xml:space="preserve"> по продаже </w:t>
      </w:r>
      <w:r w:rsidR="0077319E">
        <w:rPr>
          <w:rFonts w:ascii="Arial" w:hAnsi="Arial" w:cs="Arial"/>
        </w:rPr>
        <w:t xml:space="preserve">имущества должника </w:t>
      </w:r>
      <w:r w:rsidR="00EF3929" w:rsidRPr="00EF3929">
        <w:rPr>
          <w:rFonts w:ascii="Arial" w:hAnsi="Arial" w:cs="Arial"/>
        </w:rPr>
        <w:t>Зелинской Людмилы Григорьевны</w:t>
      </w:r>
      <w:r w:rsidR="00206F9F" w:rsidRPr="00793310">
        <w:rPr>
          <w:rFonts w:ascii="Arial" w:hAnsi="Arial" w:cs="Arial"/>
        </w:rPr>
        <w:t xml:space="preserve">, </w:t>
      </w:r>
      <w:r w:rsidR="00A051B8" w:rsidRPr="00592696">
        <w:rPr>
          <w:rFonts w:ascii="Arial" w:hAnsi="Arial" w:cs="Arial"/>
          <w:b/>
          <w:u w:val="single"/>
        </w:rPr>
        <w:t>л</w:t>
      </w:r>
      <w:r w:rsidR="00FE75A1" w:rsidRPr="00592696">
        <w:rPr>
          <w:rFonts w:ascii="Arial" w:hAnsi="Arial" w:cs="Arial"/>
          <w:b/>
          <w:u w:val="single"/>
        </w:rPr>
        <w:t>от № 1</w:t>
      </w:r>
      <w:r w:rsidR="00206F9F" w:rsidRPr="00592696">
        <w:rPr>
          <w:rFonts w:ascii="Arial" w:hAnsi="Arial" w:cs="Arial"/>
          <w:b/>
          <w:u w:val="single"/>
        </w:rPr>
        <w:t>:</w:t>
      </w:r>
      <w:r w:rsidR="00833350" w:rsidRPr="00592696">
        <w:rPr>
          <w:rFonts w:ascii="Arial" w:hAnsi="Arial" w:cs="Arial"/>
          <w:u w:val="single"/>
        </w:rPr>
        <w:t xml:space="preserve"> </w:t>
      </w:r>
      <w:r w:rsidR="00EF3929" w:rsidRPr="00EF3929">
        <w:rPr>
          <w:rFonts w:ascii="Arial" w:hAnsi="Arial" w:cs="Arial"/>
          <w:b/>
          <w:u w:val="single"/>
        </w:rPr>
        <w:t>автомобиль марки Nissan модель QUASHQUAI 2.0 LE, 2008 г.в., VIN - номер SJNJBNJI0U6009108</w:t>
      </w:r>
      <w:r w:rsidR="00353D35" w:rsidRPr="00F003F5">
        <w:rPr>
          <w:rFonts w:ascii="Arial" w:hAnsi="Arial" w:cs="Arial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="000C1ECD" w:rsidRPr="00353D35">
        <w:rPr>
          <w:rFonts w:ascii="Arial" w:hAnsi="Arial" w:cs="Arial"/>
        </w:rPr>
        <w:t xml:space="preserve">перечислить на </w:t>
      </w:r>
      <w:r w:rsidR="008C6DB1" w:rsidRPr="00353D35">
        <w:rPr>
          <w:rFonts w:ascii="Arial" w:hAnsi="Arial" w:cs="Arial"/>
        </w:rPr>
        <w:t xml:space="preserve">счет </w:t>
      </w:r>
      <w:r w:rsidR="00EF3929">
        <w:rPr>
          <w:rFonts w:ascii="Arial" w:hAnsi="Arial" w:cs="Arial"/>
        </w:rPr>
        <w:t xml:space="preserve">Зелинской Людмилы Леонидовны по реквизитам: получатель </w:t>
      </w:r>
      <w:r w:rsidR="00EF3929" w:rsidRPr="00EF3929">
        <w:rPr>
          <w:rFonts w:ascii="Arial" w:hAnsi="Arial" w:cs="Arial"/>
        </w:rPr>
        <w:t>ЗЕЛИНСКАЯ ЛЮДМИЛА ГРИГОРЬЕВНА ИНН 772465189074</w:t>
      </w:r>
      <w:r w:rsidR="00EF3929">
        <w:rPr>
          <w:rFonts w:ascii="Arial" w:hAnsi="Arial" w:cs="Arial"/>
        </w:rPr>
        <w:t xml:space="preserve"> </w:t>
      </w:r>
      <w:r w:rsidR="00EF3929" w:rsidRPr="00EF3929">
        <w:rPr>
          <w:rFonts w:ascii="Arial" w:hAnsi="Arial" w:cs="Arial"/>
        </w:rPr>
        <w:t>счет: 40817810350184530860,</w:t>
      </w:r>
      <w:r w:rsidR="00EF3929">
        <w:rPr>
          <w:rFonts w:ascii="Arial" w:hAnsi="Arial" w:cs="Arial"/>
        </w:rPr>
        <w:t xml:space="preserve"> </w:t>
      </w:r>
      <w:r w:rsidR="00EF3929" w:rsidRPr="00EF3929">
        <w:rPr>
          <w:rFonts w:ascii="Arial" w:hAnsi="Arial" w:cs="Arial"/>
        </w:rPr>
        <w:t>в ФИЛИАЛ "ЦЕНТРАЛЬНЫЙ" ПАО "СОВКОМБАНК" (БЕРДСК)</w:t>
      </w:r>
      <w:r w:rsidR="00EF3929">
        <w:rPr>
          <w:rFonts w:ascii="Arial" w:hAnsi="Arial" w:cs="Arial"/>
        </w:rPr>
        <w:t xml:space="preserve"> </w:t>
      </w:r>
      <w:r w:rsidR="00EF3929" w:rsidRPr="00EF3929">
        <w:rPr>
          <w:rFonts w:ascii="Arial" w:hAnsi="Arial" w:cs="Arial"/>
        </w:rPr>
        <w:t>к/с 30101810150040000763, БИК 045004763, ИНН БАНКА 4401116480, КПП БАНКА 544543001</w:t>
      </w:r>
      <w:r w:rsidR="00A051B8" w:rsidRPr="007C7027">
        <w:rPr>
          <w:rFonts w:ascii="Arial" w:hAnsi="Arial" w:cs="Arial"/>
        </w:rPr>
        <w:t>,</w:t>
      </w:r>
      <w:r w:rsidR="000C1ECD" w:rsidRPr="00353D35">
        <w:rPr>
          <w:rFonts w:ascii="Arial" w:hAnsi="Arial" w:cs="Arial"/>
        </w:rPr>
        <w:t xml:space="preserve"> денежную сумму в размере </w:t>
      </w:r>
      <w:r w:rsidR="00955E37">
        <w:rPr>
          <w:rFonts w:ascii="Arial" w:hAnsi="Arial" w:cs="Arial"/>
        </w:rPr>
        <w:t>_____</w:t>
      </w:r>
      <w:r w:rsidR="000C1ECD" w:rsidRPr="00B83E7F">
        <w:rPr>
          <w:rFonts w:ascii="Arial" w:hAnsi="Arial" w:cs="Arial"/>
        </w:rPr>
        <w:t>(</w:t>
      </w:r>
      <w:r w:rsidR="00955E37">
        <w:rPr>
          <w:rFonts w:ascii="Arial" w:hAnsi="Arial" w:cs="Arial"/>
        </w:rPr>
        <w:t>_____</w:t>
      </w:r>
      <w:bookmarkStart w:id="0" w:name="_GoBack"/>
      <w:bookmarkEnd w:id="0"/>
      <w:r w:rsidR="009D06B6" w:rsidRPr="00B83E7F">
        <w:rPr>
          <w:rFonts w:ascii="Arial" w:hAnsi="Arial" w:cs="Arial"/>
        </w:rPr>
        <w:t>) руб</w:t>
      </w:r>
      <w:r w:rsidR="009D06B6" w:rsidRPr="00F003F5">
        <w:rPr>
          <w:rFonts w:ascii="Arial" w:hAnsi="Arial" w:cs="Arial"/>
        </w:rPr>
        <w:t>.</w:t>
      </w:r>
      <w:r w:rsidR="00F003F5">
        <w:rPr>
          <w:rFonts w:ascii="Arial" w:hAnsi="Arial" w:cs="Arial"/>
        </w:rPr>
        <w:t xml:space="preserve">00 </w:t>
      </w:r>
      <w:r w:rsidR="000C1ECD" w:rsidRPr="00B83E7F">
        <w:rPr>
          <w:rFonts w:ascii="Arial" w:hAnsi="Arial" w:cs="Arial"/>
        </w:rPr>
        <w:t>коп.</w:t>
      </w:r>
    </w:p>
    <w:p w14:paraId="30BA6E82" w14:textId="77777777" w:rsidR="00E50CC8" w:rsidRPr="00BD3CBF" w:rsidRDefault="008B2F86" w:rsidP="00592696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7B2E4BA9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3A199BD0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037B5980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2E253C4C" w14:textId="77777777" w:rsidR="00E50CC8" w:rsidRPr="001A582B" w:rsidRDefault="008B2F86" w:rsidP="001A582B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1A582B" w:rsidRPr="001A582B">
        <w:rPr>
          <w:rFonts w:ascii="Arial" w:hAnsi="Arial" w:cs="Arial"/>
        </w:rPr>
        <w:t xml:space="preserve"> </w:t>
      </w:r>
      <w:r w:rsidR="00C96FCD" w:rsidRPr="00592696">
        <w:rPr>
          <w:rFonts w:ascii="Arial" w:hAnsi="Arial" w:cs="Arial"/>
          <w:b/>
        </w:rPr>
        <w:t xml:space="preserve">Возврат задатков Заявителям – физическим лицам осуществляется за вычетом комиссии, установленной банком (по тарифам счета </w:t>
      </w:r>
      <w:r w:rsidR="00424631" w:rsidRPr="00592696">
        <w:rPr>
          <w:rFonts w:ascii="Arial" w:hAnsi="Arial" w:cs="Arial"/>
          <w:b/>
        </w:rPr>
        <w:t>Филиала «Корпоративный» ПАО «Совкомбанк» г. Москва</w:t>
      </w:r>
      <w:r w:rsidR="00C96FCD" w:rsidRPr="00592696">
        <w:rPr>
          <w:rFonts w:ascii="Arial" w:hAnsi="Arial" w:cs="Arial"/>
          <w:b/>
        </w:rPr>
        <w:t>)</w:t>
      </w:r>
      <w:r w:rsidR="001A582B" w:rsidRPr="00592696">
        <w:rPr>
          <w:rFonts w:ascii="Arial" w:hAnsi="Arial" w:cs="Arial"/>
          <w:b/>
        </w:rPr>
        <w:t>. </w:t>
      </w:r>
    </w:p>
    <w:p w14:paraId="6586FD4F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06B0A767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4212DCE1" w14:textId="77777777" w:rsidR="00424631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68B081FF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567800CE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54C3D1A0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032252A7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74DCB73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7E83034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55BAB5DF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56C994A0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0E57B4AB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3EACC022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76E01D3A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5822514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CE2585" w14:textId="77777777" w:rsidR="006D5FAE" w:rsidRPr="005536A9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Иванова Ольга Вячеславовна</w:t>
                  </w:r>
                </w:p>
              </w:tc>
            </w:tr>
            <w:tr w:rsidR="006D5FAE" w:rsidRPr="005536A9" w14:paraId="58671A9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CD527DD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  <w:r>
                    <w:rPr>
                      <w:rFonts w:ascii="Arial" w:hAnsi="Arial" w:cs="Arial"/>
                      <w:noProof/>
                    </w:rPr>
                    <w:t xml:space="preserve"> </w:t>
                  </w:r>
                  <w:r w:rsidR="00424631" w:rsidRPr="00424631">
                    <w:rPr>
                      <w:rFonts w:ascii="Arial" w:hAnsi="Arial" w:cs="Arial"/>
                      <w:noProof/>
                    </w:rPr>
                    <w:t>211901857210</w:t>
                  </w:r>
                </w:p>
              </w:tc>
            </w:tr>
            <w:tr w:rsidR="006D5FAE" w:rsidRPr="005536A9" w14:paraId="1D429977" w14:textId="77777777" w:rsidTr="00424631">
              <w:trPr>
                <w:trHeight w:val="309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673A30B" w14:textId="77777777" w:rsidR="006D5FAE" w:rsidRPr="003F1CFA" w:rsidRDefault="00424631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 xml:space="preserve">СНИЛС </w:t>
                  </w:r>
                  <w:r w:rsidRPr="00424631">
                    <w:rPr>
                      <w:rFonts w:ascii="Arial" w:hAnsi="Arial" w:cs="Arial"/>
                      <w:noProof/>
                    </w:rPr>
                    <w:t>116-460-358-39</w:t>
                  </w:r>
                </w:p>
              </w:tc>
            </w:tr>
            <w:tr w:rsidR="006D5FAE" w:rsidRPr="005536A9" w14:paraId="4C09F3C2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06341D" w14:textId="77777777" w:rsidR="006D5FAE" w:rsidRPr="003F1CFA" w:rsidRDefault="003F1CFA" w:rsidP="003F1CFA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Почтовый</w:t>
                  </w:r>
                  <w:r w:rsidR="006D5FAE" w:rsidRPr="005536A9">
                    <w:rPr>
                      <w:rFonts w:ascii="Arial" w:hAnsi="Arial" w:cs="Arial"/>
                      <w:noProof/>
                    </w:rPr>
                    <w:t xml:space="preserve"> адрес</w:t>
                  </w:r>
                  <w:r w:rsidR="006D5FAE">
                    <w:rPr>
                      <w:rFonts w:ascii="Arial" w:hAnsi="Arial" w:cs="Arial"/>
                      <w:noProof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</w:rPr>
                    <w:t>129090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 xml:space="preserve">, г. </w:t>
                  </w:r>
                  <w:r>
                    <w:rPr>
                      <w:rFonts w:ascii="Arial" w:hAnsi="Arial" w:cs="Arial"/>
                      <w:noProof/>
                    </w:rPr>
                    <w:t>Москва а/я 68</w:t>
                  </w:r>
                </w:p>
              </w:tc>
            </w:tr>
            <w:tr w:rsidR="006D5FAE" w:rsidRPr="005536A9" w14:paraId="17D46D1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D92E4C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реестре СРО - 274, </w:t>
                  </w:r>
                </w:p>
                <w:p w14:paraId="0AD1E4C4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рег. № в сводном гос.реестре АУ - 15721, член Ассоциации СРО «ЦААУ» </w:t>
                  </w:r>
                </w:p>
                <w:p w14:paraId="3141EDCC" w14:textId="77777777" w:rsidR="000F6A15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 xml:space="preserve">ОГРН 1107799028523, </w:t>
                  </w:r>
                </w:p>
                <w:p w14:paraId="494C8699" w14:textId="77777777" w:rsidR="006D5FAE" w:rsidRPr="009F2917" w:rsidRDefault="000F6A15" w:rsidP="000F6A15">
                  <w:pPr>
                    <w:rPr>
                      <w:rFonts w:ascii="Arial" w:hAnsi="Arial" w:cs="Arial"/>
                    </w:rPr>
                  </w:pPr>
                  <w:r w:rsidRPr="000F6A15">
                    <w:rPr>
                      <w:rFonts w:ascii="Arial" w:hAnsi="Arial" w:cs="Arial"/>
                    </w:rPr>
                    <w:t>ИНН 7731024000, юр. адрес: 119017, Москва, 1-й Казачий переулок, д. 8, стр. 1, оф. 2</w:t>
                  </w:r>
                </w:p>
              </w:tc>
            </w:tr>
          </w:tbl>
          <w:p w14:paraId="4B6A7043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4D6190CE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2FD2034" w14:textId="77777777" w:rsidR="000F6A15" w:rsidRDefault="000F6A15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33C93DEA" w14:textId="77777777" w:rsidR="000F6A15" w:rsidRPr="000F6A15" w:rsidRDefault="000F6A15" w:rsidP="0083335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14:paraId="4A58F760" w14:textId="77777777" w:rsidR="000F6A15" w:rsidRDefault="000F6A15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216EEA6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r w:rsidR="00424631">
              <w:rPr>
                <w:rFonts w:ascii="Arial" w:hAnsi="Arial" w:cs="Arial"/>
                <w:b/>
                <w:bCs/>
              </w:rPr>
              <w:t>Иванова О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="00424631">
              <w:rPr>
                <w:rFonts w:ascii="Arial" w:hAnsi="Arial" w:cs="Arial"/>
                <w:b/>
                <w:bCs/>
              </w:rPr>
              <w:t>В</w:t>
            </w:r>
            <w:r w:rsidR="00424631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3B70C7">
              <w:rPr>
                <w:rFonts w:ascii="Arial" w:hAnsi="Arial" w:cs="Arial"/>
                <w:b/>
                <w:bCs/>
              </w:rPr>
              <w:t>/</w:t>
            </w:r>
          </w:p>
          <w:p w14:paraId="54CE28CD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12EA21A5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0019C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6D5FAE" w:rsidRPr="005536A9" w14:paraId="57960DBE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B196074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6D5FAE" w:rsidRPr="005536A9" w14:paraId="5C5B3CB8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9A166E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6D5FAE" w:rsidRPr="005536A9" w14:paraId="20A34B82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3558FA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6D5FAE" w:rsidRPr="005536A9" w14:paraId="64381669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94882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6D5FAE" w:rsidRPr="005536A9" w14:paraId="355E97B1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C0969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6D5FAE" w:rsidRPr="005536A9" w14:paraId="37AFF69F" w14:textId="77777777" w:rsidTr="00326C9F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8EE43E9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7494F558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11952B08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A08157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28E9943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39A4AB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41317B91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25E4AC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1667C415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5DA22E9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C7A10D9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31E52442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53AF1F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5B0" w14:textId="77777777" w:rsidR="008C6631" w:rsidRDefault="008C6631" w:rsidP="00B75B5F">
      <w:r>
        <w:separator/>
      </w:r>
    </w:p>
  </w:endnote>
  <w:endnote w:type="continuationSeparator" w:id="0">
    <w:p w14:paraId="70FC389B" w14:textId="77777777" w:rsidR="008C6631" w:rsidRDefault="008C6631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274DB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5E37">
      <w:rPr>
        <w:noProof/>
      </w:rPr>
      <w:t>2</w:t>
    </w:r>
    <w:r>
      <w:fldChar w:fldCharType="end"/>
    </w:r>
  </w:p>
  <w:p w14:paraId="3639A0CB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7AEC2" w14:textId="77777777" w:rsidR="008C6631" w:rsidRDefault="008C6631" w:rsidP="00B75B5F">
      <w:r>
        <w:separator/>
      </w:r>
    </w:p>
  </w:footnote>
  <w:footnote w:type="continuationSeparator" w:id="0">
    <w:p w14:paraId="16D860BF" w14:textId="77777777" w:rsidR="008C6631" w:rsidRDefault="008C6631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F9A9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80"/>
    <w:rsid w:val="000021AD"/>
    <w:rsid w:val="00012413"/>
    <w:rsid w:val="00035859"/>
    <w:rsid w:val="00043B57"/>
    <w:rsid w:val="000466CB"/>
    <w:rsid w:val="000679A7"/>
    <w:rsid w:val="0007072D"/>
    <w:rsid w:val="00094406"/>
    <w:rsid w:val="000B22FA"/>
    <w:rsid w:val="000B3AE2"/>
    <w:rsid w:val="000B442E"/>
    <w:rsid w:val="000B698D"/>
    <w:rsid w:val="000C1ECD"/>
    <w:rsid w:val="000F3D86"/>
    <w:rsid w:val="000F6A15"/>
    <w:rsid w:val="00167B83"/>
    <w:rsid w:val="00171AE1"/>
    <w:rsid w:val="00192462"/>
    <w:rsid w:val="001A582B"/>
    <w:rsid w:val="001B1321"/>
    <w:rsid w:val="001B4EDE"/>
    <w:rsid w:val="001B6F66"/>
    <w:rsid w:val="001C5EE0"/>
    <w:rsid w:val="001C78F3"/>
    <w:rsid w:val="001D406D"/>
    <w:rsid w:val="001D67E7"/>
    <w:rsid w:val="001F21C9"/>
    <w:rsid w:val="00206F9F"/>
    <w:rsid w:val="00243BDD"/>
    <w:rsid w:val="002B3832"/>
    <w:rsid w:val="002B59D6"/>
    <w:rsid w:val="002C139A"/>
    <w:rsid w:val="002D55A2"/>
    <w:rsid w:val="00311BCE"/>
    <w:rsid w:val="00326C9F"/>
    <w:rsid w:val="00340354"/>
    <w:rsid w:val="00353D35"/>
    <w:rsid w:val="00376434"/>
    <w:rsid w:val="003D616C"/>
    <w:rsid w:val="003F1CFA"/>
    <w:rsid w:val="003F1F3F"/>
    <w:rsid w:val="00401282"/>
    <w:rsid w:val="00424631"/>
    <w:rsid w:val="00437AFB"/>
    <w:rsid w:val="00441980"/>
    <w:rsid w:val="00453623"/>
    <w:rsid w:val="00481C29"/>
    <w:rsid w:val="00482E39"/>
    <w:rsid w:val="00486D50"/>
    <w:rsid w:val="00490636"/>
    <w:rsid w:val="004A1C90"/>
    <w:rsid w:val="004A5BA4"/>
    <w:rsid w:val="004A7474"/>
    <w:rsid w:val="004B4E51"/>
    <w:rsid w:val="004C7418"/>
    <w:rsid w:val="00513BCA"/>
    <w:rsid w:val="005355F3"/>
    <w:rsid w:val="00550092"/>
    <w:rsid w:val="005536A9"/>
    <w:rsid w:val="00566F5D"/>
    <w:rsid w:val="00570EBF"/>
    <w:rsid w:val="00592696"/>
    <w:rsid w:val="005B67FA"/>
    <w:rsid w:val="005C0FB8"/>
    <w:rsid w:val="005F53E2"/>
    <w:rsid w:val="005F5B21"/>
    <w:rsid w:val="0062755E"/>
    <w:rsid w:val="006313A2"/>
    <w:rsid w:val="00631C90"/>
    <w:rsid w:val="0063473C"/>
    <w:rsid w:val="00694F81"/>
    <w:rsid w:val="006D5FAE"/>
    <w:rsid w:val="006F439A"/>
    <w:rsid w:val="007010CA"/>
    <w:rsid w:val="0070271C"/>
    <w:rsid w:val="0073060E"/>
    <w:rsid w:val="00760060"/>
    <w:rsid w:val="00772A22"/>
    <w:rsid w:val="00773017"/>
    <w:rsid w:val="0077319E"/>
    <w:rsid w:val="007836F7"/>
    <w:rsid w:val="00785F4C"/>
    <w:rsid w:val="00793310"/>
    <w:rsid w:val="007A20C2"/>
    <w:rsid w:val="007B1C82"/>
    <w:rsid w:val="007C28A8"/>
    <w:rsid w:val="007C4E96"/>
    <w:rsid w:val="007C7027"/>
    <w:rsid w:val="007C7693"/>
    <w:rsid w:val="007E55DF"/>
    <w:rsid w:val="007E5664"/>
    <w:rsid w:val="00833350"/>
    <w:rsid w:val="008448EE"/>
    <w:rsid w:val="00887515"/>
    <w:rsid w:val="00887707"/>
    <w:rsid w:val="008A4826"/>
    <w:rsid w:val="008B2F86"/>
    <w:rsid w:val="008B6702"/>
    <w:rsid w:val="008C6631"/>
    <w:rsid w:val="008C6DB1"/>
    <w:rsid w:val="009111DB"/>
    <w:rsid w:val="00934C99"/>
    <w:rsid w:val="00954011"/>
    <w:rsid w:val="00955E37"/>
    <w:rsid w:val="009564AA"/>
    <w:rsid w:val="009908C3"/>
    <w:rsid w:val="009A3767"/>
    <w:rsid w:val="009D06B6"/>
    <w:rsid w:val="009D721A"/>
    <w:rsid w:val="009E7B2F"/>
    <w:rsid w:val="009F2519"/>
    <w:rsid w:val="00A051B8"/>
    <w:rsid w:val="00A155ED"/>
    <w:rsid w:val="00A25A4F"/>
    <w:rsid w:val="00A35B02"/>
    <w:rsid w:val="00A74ABE"/>
    <w:rsid w:val="00A74C5C"/>
    <w:rsid w:val="00AA3860"/>
    <w:rsid w:val="00AC4272"/>
    <w:rsid w:val="00AC7A73"/>
    <w:rsid w:val="00AE3E09"/>
    <w:rsid w:val="00AF3970"/>
    <w:rsid w:val="00B079FB"/>
    <w:rsid w:val="00B20B59"/>
    <w:rsid w:val="00B31B2E"/>
    <w:rsid w:val="00B72C56"/>
    <w:rsid w:val="00B75883"/>
    <w:rsid w:val="00B75B5F"/>
    <w:rsid w:val="00B8163F"/>
    <w:rsid w:val="00B81C20"/>
    <w:rsid w:val="00B82E28"/>
    <w:rsid w:val="00B83E7F"/>
    <w:rsid w:val="00BA7F3A"/>
    <w:rsid w:val="00BC10BE"/>
    <w:rsid w:val="00BC7E2B"/>
    <w:rsid w:val="00BD26EB"/>
    <w:rsid w:val="00BD3CBF"/>
    <w:rsid w:val="00C20E2E"/>
    <w:rsid w:val="00C47AD2"/>
    <w:rsid w:val="00C85283"/>
    <w:rsid w:val="00C95AE4"/>
    <w:rsid w:val="00C96FCD"/>
    <w:rsid w:val="00CA1D48"/>
    <w:rsid w:val="00CD5B9F"/>
    <w:rsid w:val="00CF343B"/>
    <w:rsid w:val="00D23D52"/>
    <w:rsid w:val="00D42138"/>
    <w:rsid w:val="00D62C83"/>
    <w:rsid w:val="00D64DB9"/>
    <w:rsid w:val="00D73F76"/>
    <w:rsid w:val="00DA420D"/>
    <w:rsid w:val="00DA6BE3"/>
    <w:rsid w:val="00DB79DB"/>
    <w:rsid w:val="00DD1DD2"/>
    <w:rsid w:val="00E10228"/>
    <w:rsid w:val="00E15751"/>
    <w:rsid w:val="00E1734F"/>
    <w:rsid w:val="00E50CC8"/>
    <w:rsid w:val="00E51D75"/>
    <w:rsid w:val="00E65998"/>
    <w:rsid w:val="00E86634"/>
    <w:rsid w:val="00EA001B"/>
    <w:rsid w:val="00EB6B81"/>
    <w:rsid w:val="00EC2D22"/>
    <w:rsid w:val="00EF3929"/>
    <w:rsid w:val="00F003F5"/>
    <w:rsid w:val="00F30FC2"/>
    <w:rsid w:val="00F37376"/>
    <w:rsid w:val="00F83A18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E5F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3584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пользователь Microsoft Office</cp:lastModifiedBy>
  <cp:revision>3</cp:revision>
  <cp:lastPrinted>2010-07-07T03:45:00Z</cp:lastPrinted>
  <dcterms:created xsi:type="dcterms:W3CDTF">2025-08-29T09:23:00Z</dcterms:created>
  <dcterms:modified xsi:type="dcterms:W3CDTF">2025-11-28T13:44:00Z</dcterms:modified>
</cp:coreProperties>
</file>