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CD1461">
        <w:rPr>
          <w:b/>
          <w:sz w:val="22"/>
          <w:szCs w:val="22"/>
        </w:rPr>
        <w:t>сентября</w:t>
      </w:r>
      <w:r w:rsidR="000964FE" w:rsidRPr="00C55CA3">
        <w:rPr>
          <w:b/>
          <w:sz w:val="22"/>
          <w:szCs w:val="22"/>
        </w:rPr>
        <w:t xml:space="preserve"> 202</w:t>
      </w:r>
      <w:r w:rsidR="00C51ACB">
        <w:rPr>
          <w:b/>
          <w:sz w:val="22"/>
          <w:szCs w:val="22"/>
        </w:rPr>
        <w:t>5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r w:rsidR="00E2186A">
        <w:rPr>
          <w:color w:val="000000"/>
          <w:sz w:val="22"/>
          <w:szCs w:val="22"/>
        </w:rPr>
        <w:t>Пожарников Сергей Павлович</w:t>
      </w:r>
      <w:r w:rsidR="00E2186A" w:rsidRPr="00E2186A">
        <w:rPr>
          <w:color w:val="000000"/>
          <w:sz w:val="22"/>
          <w:szCs w:val="22"/>
        </w:rPr>
        <w:t xml:space="preserve"> (дата рождения: 23.04.1964, адрес места регистрации: 659040, Алтайский край, </w:t>
      </w:r>
      <w:proofErr w:type="spellStart"/>
      <w:r w:rsidR="00E2186A" w:rsidRPr="00E2186A">
        <w:rPr>
          <w:color w:val="000000"/>
          <w:sz w:val="22"/>
          <w:szCs w:val="22"/>
        </w:rPr>
        <w:t>Калманский</w:t>
      </w:r>
      <w:proofErr w:type="spellEnd"/>
      <w:r w:rsidR="00E2186A" w:rsidRPr="00E2186A">
        <w:rPr>
          <w:color w:val="000000"/>
          <w:sz w:val="22"/>
          <w:szCs w:val="22"/>
        </w:rPr>
        <w:t xml:space="preserve"> район, село </w:t>
      </w:r>
      <w:proofErr w:type="spellStart"/>
      <w:r w:rsidR="00E2186A" w:rsidRPr="00E2186A">
        <w:rPr>
          <w:color w:val="000000"/>
          <w:sz w:val="22"/>
          <w:szCs w:val="22"/>
        </w:rPr>
        <w:t>Колманка</w:t>
      </w:r>
      <w:proofErr w:type="spellEnd"/>
      <w:r w:rsidR="00E2186A" w:rsidRPr="00E2186A">
        <w:rPr>
          <w:color w:val="000000"/>
          <w:sz w:val="22"/>
          <w:szCs w:val="22"/>
        </w:rPr>
        <w:t>, улица Калинина, дом 42, ИНН 228900566031)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9E1A2B">
        <w:rPr>
          <w:color w:val="000000"/>
          <w:sz w:val="22"/>
          <w:szCs w:val="22"/>
        </w:rPr>
        <w:t>Алтайского края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E2186A">
        <w:rPr>
          <w:color w:val="000000"/>
          <w:sz w:val="22"/>
          <w:szCs w:val="22"/>
        </w:rPr>
        <w:t>16 сентября</w:t>
      </w:r>
      <w:r w:rsidR="002609FE">
        <w:rPr>
          <w:color w:val="000000"/>
          <w:sz w:val="22"/>
          <w:szCs w:val="22"/>
        </w:rPr>
        <w:t xml:space="preserve"> 2024</w:t>
      </w:r>
      <w:r w:rsidR="00BE3208" w:rsidRPr="00BE3208">
        <w:rPr>
          <w:color w:val="000000"/>
          <w:sz w:val="22"/>
          <w:szCs w:val="22"/>
        </w:rPr>
        <w:t xml:space="preserve"> года по делу </w:t>
      </w:r>
      <w:r w:rsidR="00E2186A" w:rsidRPr="00E2186A">
        <w:rPr>
          <w:color w:val="000000"/>
          <w:sz w:val="22"/>
          <w:szCs w:val="22"/>
        </w:rPr>
        <w:t>А03-14283/2024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</w:p>
    <w:p w:rsidR="00E36521" w:rsidRPr="00C55CA3" w:rsidRDefault="00CD1461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C51ACB">
        <w:rPr>
          <w:sz w:val="22"/>
          <w:szCs w:val="22"/>
          <w:lang w:val="ru-RU"/>
        </w:rPr>
        <w:t>ая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E2186A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______________________________________________________________________________________________________________________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CD146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CD1461">
        <w:rPr>
          <w:rFonts w:ascii="Times New Roman" w:hAnsi="Times New Roman"/>
          <w:sz w:val="22"/>
          <w:szCs w:val="22"/>
          <w:lang w:val="ru-RU"/>
        </w:rPr>
        <w:t>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BE3208" w:rsidRPr="00BE3208" w:rsidRDefault="00BE3208" w:rsidP="002609F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  <w:r w:rsidR="002609FE"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r w:rsidR="00FE0E56" w:rsidRPr="00FE0E56">
        <w:rPr>
          <w:rFonts w:ascii="Times New Roman" w:hAnsi="Times New Roman"/>
          <w:sz w:val="22"/>
          <w:szCs w:val="22"/>
          <w:lang w:val="ru-RU"/>
        </w:rPr>
        <w:t>Пожарников Сергей Павлович</w:t>
      </w:r>
      <w:r w:rsidR="002609FE" w:rsidRPr="00FE0E56">
        <w:rPr>
          <w:rFonts w:ascii="Times New Roman" w:hAnsi="Times New Roman"/>
          <w:sz w:val="22"/>
          <w:szCs w:val="22"/>
          <w:lang w:val="ru-RU"/>
        </w:rPr>
        <w:t xml:space="preserve"> № счета: </w:t>
      </w:r>
      <w:r w:rsidR="00724F2D" w:rsidRPr="00FE0E56">
        <w:rPr>
          <w:rFonts w:ascii="Times New Roman" w:hAnsi="Times New Roman"/>
          <w:sz w:val="22"/>
          <w:szCs w:val="22"/>
          <w:lang w:val="ru-RU"/>
        </w:rPr>
        <w:t>408178</w:t>
      </w:r>
      <w:r w:rsidR="00FE0E56" w:rsidRPr="00FE0E56">
        <w:rPr>
          <w:rFonts w:ascii="Times New Roman" w:hAnsi="Times New Roman"/>
          <w:sz w:val="22"/>
          <w:szCs w:val="22"/>
          <w:lang w:val="ru-RU"/>
        </w:rPr>
        <w:t>10402009065562</w:t>
      </w:r>
      <w:r w:rsidR="002609FE" w:rsidRPr="00FE0E56">
        <w:rPr>
          <w:rFonts w:ascii="Times New Roman" w:hAnsi="Times New Roman"/>
          <w:sz w:val="22"/>
          <w:szCs w:val="22"/>
          <w:lang w:val="ru-RU"/>
        </w:rPr>
        <w:t xml:space="preserve"> ИНН 7707083893 к/с 30101810200000000604 БИК 040173604 АЛТАЙСКОЕ ОТДЕЛЕНИЕ №8644 ПАО СБЕРБАНК Г.БАРНАУЛ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lastRenderedPageBreak/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E2186A" w:rsidRDefault="00E2186A" w:rsidP="00BF0689">
      <w:pPr>
        <w:shd w:val="clear" w:color="auto" w:fill="FFFFFF"/>
        <w:spacing w:line="276" w:lineRule="auto"/>
        <w:rPr>
          <w:b/>
          <w:sz w:val="22"/>
          <w:szCs w:val="22"/>
        </w:rPr>
      </w:pPr>
      <w:r w:rsidRPr="00E2186A">
        <w:rPr>
          <w:b/>
          <w:sz w:val="22"/>
          <w:szCs w:val="22"/>
        </w:rPr>
        <w:t xml:space="preserve">Пожарников Сергей Павлович </w:t>
      </w:r>
    </w:p>
    <w:p w:rsidR="00BE3208" w:rsidRPr="00E2186A" w:rsidRDefault="00E2186A" w:rsidP="00BF0689">
      <w:pPr>
        <w:shd w:val="clear" w:color="auto" w:fill="FFFFFF"/>
        <w:spacing w:line="276" w:lineRule="auto"/>
        <w:rPr>
          <w:sz w:val="22"/>
          <w:szCs w:val="22"/>
        </w:rPr>
      </w:pPr>
      <w:r w:rsidRPr="00E2186A">
        <w:rPr>
          <w:sz w:val="22"/>
          <w:szCs w:val="22"/>
        </w:rPr>
        <w:t xml:space="preserve">(дата рождения: 23.04.1964, адрес места регистрации: 659040, Алтайский край, </w:t>
      </w:r>
      <w:proofErr w:type="spellStart"/>
      <w:r w:rsidRPr="00E2186A">
        <w:rPr>
          <w:sz w:val="22"/>
          <w:szCs w:val="22"/>
        </w:rPr>
        <w:t>Калманский</w:t>
      </w:r>
      <w:proofErr w:type="spellEnd"/>
      <w:r w:rsidRPr="00E2186A">
        <w:rPr>
          <w:sz w:val="22"/>
          <w:szCs w:val="22"/>
        </w:rPr>
        <w:t xml:space="preserve"> район, село </w:t>
      </w:r>
      <w:proofErr w:type="spellStart"/>
      <w:r w:rsidRPr="00E2186A">
        <w:rPr>
          <w:sz w:val="22"/>
          <w:szCs w:val="22"/>
        </w:rPr>
        <w:t>Колманка</w:t>
      </w:r>
      <w:proofErr w:type="spellEnd"/>
      <w:r w:rsidRPr="00E2186A">
        <w:rPr>
          <w:sz w:val="22"/>
          <w:szCs w:val="22"/>
        </w:rPr>
        <w:t>, улица Калинина, дом 42, ИНН 228900566031) в лице финансового управляющего Седова Дмитрия Игоревича</w:t>
      </w:r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E3652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B787C"/>
    <w:rsid w:val="002C7EDF"/>
    <w:rsid w:val="0030066C"/>
    <w:rsid w:val="0034583F"/>
    <w:rsid w:val="00375071"/>
    <w:rsid w:val="003C029B"/>
    <w:rsid w:val="003F6670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4560B"/>
    <w:rsid w:val="00B52EEB"/>
    <w:rsid w:val="00B640C5"/>
    <w:rsid w:val="00B847C3"/>
    <w:rsid w:val="00B976B0"/>
    <w:rsid w:val="00BA025D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CF6C74"/>
    <w:rsid w:val="00D21E08"/>
    <w:rsid w:val="00D253E2"/>
    <w:rsid w:val="00D30FE9"/>
    <w:rsid w:val="00D3162B"/>
    <w:rsid w:val="00D51A1E"/>
    <w:rsid w:val="00D653ED"/>
    <w:rsid w:val="00DC31C6"/>
    <w:rsid w:val="00DE1589"/>
    <w:rsid w:val="00E072B4"/>
    <w:rsid w:val="00E2186A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40C8-C479-4F1C-895F-25D7CFB2F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2</cp:revision>
  <cp:lastPrinted>2020-08-24T09:39:00Z</cp:lastPrinted>
  <dcterms:created xsi:type="dcterms:W3CDTF">2025-11-22T07:33:00Z</dcterms:created>
  <dcterms:modified xsi:type="dcterms:W3CDTF">2025-11-22T07:33:00Z</dcterms:modified>
</cp:coreProperties>
</file>