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bookmarkStart w:colFirst="0" w:colLast="0" w:name="_heading=h.3nn1z7rtumse" w:id="0"/>
      <w:bookmarkEnd w:id="0"/>
      <w:r w:rsidDel="00000000" w:rsidR="00000000" w:rsidRPr="00000000">
        <w:rPr>
          <w:color w:val="000000"/>
          <w:sz w:val="22"/>
          <w:szCs w:val="22"/>
          <w:rtl w:val="0"/>
        </w:rPr>
        <w:t xml:space="preserve">Финансовый управляющий Пригоды Александра Ивановича Немыкин Павел Владимирович, действующий на основании Решения Арбитражного суда Волгоградской области от 30.08.2023 г. по делу №А12-17084/2023 и определения Арбитражного суда Волгоградской области от 20.02.2025,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АО «НИС», по продаже имущества Пригоды Александра Ивановича,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Пригоде Александру Ивановичу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D">
            <w:pPr>
              <w:rPr>
                <w:b w:val="1"/>
                <w:sz w:val="22"/>
                <w:szCs w:val="22"/>
              </w:rPr>
            </w:pPr>
            <w:r w:rsidDel="00000000" w:rsidR="00000000" w:rsidRPr="00000000">
              <w:rPr>
                <w:b w:val="1"/>
                <w:sz w:val="22"/>
                <w:szCs w:val="22"/>
                <w:rtl w:val="0"/>
              </w:rPr>
              <w:t xml:space="preserve">Продавец:</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sz w:val="22"/>
                <w:szCs w:val="22"/>
                <w:rtl w:val="0"/>
              </w:rPr>
              <w:t xml:space="preserve">Финансовый управляющий</w:t>
            </w:r>
          </w:p>
          <w:p w:rsidR="00000000" w:rsidDel="00000000" w:rsidP="00000000" w:rsidRDefault="00000000" w:rsidRPr="00000000" w14:paraId="00000030">
            <w:pPr>
              <w:rPr>
                <w:sz w:val="22"/>
                <w:szCs w:val="22"/>
              </w:rPr>
            </w:pPr>
            <w:r w:rsidDel="00000000" w:rsidR="00000000" w:rsidRPr="00000000">
              <w:rPr>
                <w:color w:val="000000"/>
                <w:sz w:val="22"/>
                <w:szCs w:val="22"/>
                <w:rtl w:val="0"/>
              </w:rPr>
              <w:t xml:space="preserve">Пригоды Александра Ивановича</w:t>
            </w:r>
            <w:r w:rsidDel="00000000" w:rsidR="00000000" w:rsidRPr="00000000">
              <w:rPr>
                <w:sz w:val="22"/>
                <w:szCs w:val="22"/>
                <w:rtl w:val="0"/>
              </w:rPr>
              <w:t xml:space="preserve"> </w:t>
            </w:r>
          </w:p>
          <w:p w:rsidR="00000000" w:rsidDel="00000000" w:rsidP="00000000" w:rsidRDefault="00000000" w:rsidRPr="00000000" w14:paraId="00000031">
            <w:pPr>
              <w:rPr>
                <w:sz w:val="22"/>
                <w:szCs w:val="22"/>
              </w:rPr>
            </w:pPr>
            <w:r w:rsidDel="00000000" w:rsidR="00000000" w:rsidRPr="00000000">
              <w:rPr>
                <w:sz w:val="22"/>
                <w:szCs w:val="22"/>
                <w:rtl w:val="0"/>
              </w:rPr>
              <w:t xml:space="preserve">Немыкин Павел Владимирович</w:t>
            </w:r>
          </w:p>
          <w:p w:rsidR="00000000" w:rsidDel="00000000" w:rsidP="00000000" w:rsidRDefault="00000000" w:rsidRPr="00000000" w14:paraId="00000032">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Пригода Александр Иванович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ИНН 340901555241, </w:t>
            </w:r>
          </w:p>
          <w:p w:rsidR="00000000" w:rsidDel="00000000" w:rsidP="00000000" w:rsidRDefault="00000000" w:rsidRPr="00000000" w14:paraId="00000034">
            <w:pPr>
              <w:rPr>
                <w:color w:val="2c2d2e"/>
                <w:sz w:val="22"/>
                <w:szCs w:val="22"/>
              </w:rPr>
            </w:pPr>
            <w:r w:rsidDel="00000000" w:rsidR="00000000" w:rsidRPr="00000000">
              <w:rPr>
                <w:color w:val="000000"/>
                <w:sz w:val="22"/>
                <w:szCs w:val="22"/>
                <w:rtl w:val="0"/>
              </w:rPr>
              <w:t xml:space="preserve">р/с </w:t>
            </w:r>
            <w:r w:rsidDel="00000000" w:rsidR="00000000" w:rsidRPr="00000000">
              <w:rPr>
                <w:color w:val="2c2d2e"/>
                <w:sz w:val="22"/>
                <w:szCs w:val="22"/>
                <w:rtl w:val="0"/>
              </w:rPr>
              <w:t xml:space="preserve">40817810550192259221.</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sz w:val="22"/>
                <w:szCs w:val="22"/>
                <w:rtl w:val="0"/>
              </w:rPr>
              <w:t xml:space="preserve">________________ / П.В. Немыкин/</w:t>
            </w:r>
          </w:p>
          <w:p w:rsidR="00000000" w:rsidDel="00000000" w:rsidP="00000000" w:rsidRDefault="00000000" w:rsidRPr="00000000" w14:paraId="0000003A">
            <w:pPr>
              <w:rPr>
                <w:sz w:val="22"/>
                <w:szCs w:val="22"/>
              </w:rPr>
            </w:pPr>
            <w:r w:rsidDel="00000000" w:rsidR="00000000" w:rsidRPr="00000000">
              <w:rPr>
                <w:rtl w:val="0"/>
              </w:rPr>
            </w:r>
          </w:p>
        </w:tc>
        <w:tc>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Покупатель:</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2">
            <w:pPr>
              <w:rPr>
                <w:sz w:val="22"/>
                <w:szCs w:val="22"/>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xLU5hTsiB+q/wG13cmuoNqyuA==">CgMxLjAyDmguM25uMXo3cnR1bXNlOAByITE3a0NBSmFleEJZa09WTHlfWnNKSXVqYm9LQ2k5REZIaA==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