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2FF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</w:p>
    <w:p w14:paraId="60A73800" w14:textId="35B75743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купли-продажи </w:t>
      </w:r>
    </w:p>
    <w:p w14:paraId="0A1C504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FE245" w14:textId="6165634C" w:rsidR="001D67DC" w:rsidRPr="00E1381A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г. Санкт-Петербург                                  </w:t>
      </w:r>
      <w:proofErr w:type="gramStart"/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___» _____ 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E1381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 г.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72E65F32" w14:textId="750519AA" w:rsidR="001D67DC" w:rsidRPr="00E1381A" w:rsidRDefault="001D67DC" w:rsidP="00813AE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EFEFE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</w:t>
      </w:r>
      <w:r w:rsidR="009C035A" w:rsidRPr="00E1381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9C035A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ООО "</w:t>
      </w:r>
      <w:proofErr w:type="spellStart"/>
      <w:r w:rsidR="00C858FF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СтройСнабСервис</w:t>
      </w:r>
      <w:proofErr w:type="spellEnd"/>
      <w:r w:rsidR="009C035A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"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(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 xml:space="preserve">192007, г. С-Петербург, ул. Тамбовская, д. 75, литер А, пом. 1-Н; ОГРН 1167847324479, ИНН 7816335501, </w:t>
      </w:r>
      <w:r w:rsidR="00C858FF" w:rsidRPr="00E1381A">
        <w:rPr>
          <w:rFonts w:ascii="Times New Roman" w:hAnsi="Times New Roman" w:cs="Times New Roman"/>
          <w:sz w:val="20"/>
          <w:szCs w:val="20"/>
        </w:rPr>
        <w:t>КПП 781601001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), именуемое в дальнейшем «</w:t>
      </w:r>
      <w:r w:rsidR="00B74884" w:rsidRPr="00E1381A">
        <w:rPr>
          <w:rFonts w:ascii="Times New Roman" w:eastAsia="Times New Roman" w:hAnsi="Times New Roman" w:cs="Times New Roman"/>
          <w:b/>
          <w:bCs/>
          <w:sz w:val="20"/>
          <w:szCs w:val="20"/>
        </w:rPr>
        <w:t>Продавец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», в лице конкурсного управляющего Лукиной Юлии Андреевны, действующей на основании 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Решения Арбитражного суда города </w:t>
      </w:r>
      <w:r w:rsidR="00813AE5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анкт-Петербурга и Ленинградской области от </w:t>
      </w:r>
      <w:r w:rsidR="00C858FF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.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11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.20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 xml:space="preserve"> г. по делу № 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А56-1651/2020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</w:rPr>
        <w:t xml:space="preserve">     ________________________________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____________________________________________________________________________________________________________________________________________, именуемый в дальнейшем «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ADEEFE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принимая во внимание, что:</w:t>
      </w:r>
    </w:p>
    <w:p w14:paraId="25A6831B" w14:textId="5F3AA615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– Настоящий договор заключен по результатам открытых торгов в форме открытого аукциона по продаже имущества должника ООО «</w:t>
      </w:r>
      <w:proofErr w:type="spellStart"/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СтройСнабСервис</w:t>
      </w:r>
      <w:proofErr w:type="spellEnd"/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(Продавца), проводившихся на электронной площадке АО «Новые информационные сервисы», по адресу в сети Интернет: </w:t>
      </w:r>
      <w:r w:rsidRPr="00E1381A">
        <w:rPr>
          <w:rFonts w:ascii="Times New Roman" w:hAnsi="Times New Roman" w:cs="Times New Roman"/>
          <w:sz w:val="20"/>
          <w:szCs w:val="20"/>
        </w:rPr>
        <w:t>http://www.nistp.ru/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, по реализации имущества Продавца, сформированного в Лот № ____ (код торгов № _________);</w:t>
      </w:r>
    </w:p>
    <w:p w14:paraId="000064E6" w14:textId="5CBC0AED" w:rsidR="001D67DC" w:rsidRPr="00E1381A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11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делу № А56-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1651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//20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отношении Продавца открыто конкурсное производство, конкурсным управляющим утверждена Ю.А. Лукина.</w:t>
      </w:r>
      <w:r w:rsidRPr="00E138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A2B86F9" w14:textId="23B5CF9B" w:rsidR="001D67DC" w:rsidRPr="00E1381A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лоту № ____ (код торгов № ________);</w:t>
      </w:r>
    </w:p>
    <w:p w14:paraId="62E5D9DF" w14:textId="77777777" w:rsidR="001D67DC" w:rsidRPr="00E1381A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имеют; </w:t>
      </w:r>
    </w:p>
    <w:p w14:paraId="26E4185B" w14:textId="77777777" w:rsidR="001D67DC" w:rsidRPr="00E1381A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1787147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428853A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Предмет Договора</w:t>
      </w:r>
    </w:p>
    <w:p w14:paraId="118BC8C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1.1. По Договору Продавец обязуется передать в собственность Покупателю, а Покупатель обязуется принять и оплатить следующее движимое имущество (далее - Имущество):</w:t>
      </w:r>
    </w:p>
    <w:p w14:paraId="3AA34C4C" w14:textId="18444A1B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 ________________________________________________________________________________. </w:t>
      </w:r>
    </w:p>
    <w:p w14:paraId="25B2C1B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55BDAB72" w14:textId="2CB6E2C5" w:rsidR="001D67DC" w:rsidRPr="00E1381A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 и неисправностей).</w:t>
      </w:r>
    </w:p>
    <w:p w14:paraId="68670FD3" w14:textId="77777777" w:rsidR="001D67DC" w:rsidRPr="00813AE5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4D7029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578A6A9D" w14:textId="2ED2FF12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Цена Имущества составляет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(_________________) рублей ____ копеек (далее – Покупная цена). </w:t>
      </w:r>
    </w:p>
    <w:p w14:paraId="7428DF20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5F04C383" w14:textId="613D6CEC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</w:t>
      </w:r>
      <w:proofErr w:type="gramStart"/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proofErr w:type="gramEnd"/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___ 202</w:t>
      </w:r>
      <w:r w:rsidR="00E1381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</w:t>
      </w:r>
    </w:p>
    <w:p w14:paraId="54CD603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5F0FFD6" w14:textId="6B9B2AFE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2.4. В соответствии с договором о задатке, заключенным «____» ______ 202</w:t>
      </w:r>
      <w:r w:rsidR="00E1381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_____________ руб. ______коп. (________________ рублей ______ копеек) (НДС не облагался) засчитывается в счет оплаты по Договору. </w:t>
      </w:r>
    </w:p>
    <w:p w14:paraId="6993971F" w14:textId="75C9A1DC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С учетом указанной суммы задатка, оставшаяся Покупная цена, подлежащая оплате, составляет ____________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рублей _____ копеек (______________ рублей _____ копеек).</w:t>
      </w:r>
    </w:p>
    <w:p w14:paraId="5E196D0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1079A867" w14:textId="77777777" w:rsidR="001D67DC" w:rsidRPr="00813AE5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3E23A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 Обязанности Сторон по Договору</w:t>
      </w:r>
    </w:p>
    <w:p w14:paraId="38E9916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Продавец обязан:</w:t>
      </w:r>
    </w:p>
    <w:p w14:paraId="737C2C4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7DBB966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085DBF0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A535D0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3.2. Покупатель обязан:</w:t>
      </w:r>
    </w:p>
    <w:p w14:paraId="7B24C362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4C6891B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62AC0BB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9BE85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Передача Имущества Покупателю</w:t>
      </w:r>
    </w:p>
    <w:p w14:paraId="111EF51F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AE630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19E94C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2917D5DD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743D2E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Ответственность Сторон</w:t>
      </w:r>
    </w:p>
    <w:p w14:paraId="105BC28A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Покупной цены. </w:t>
      </w:r>
    </w:p>
    <w:p w14:paraId="2B42DDC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F431D9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D3253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6. Форс-мажор</w:t>
      </w:r>
    </w:p>
    <w:p w14:paraId="1B467B88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79FDC2C1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172568B7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12EFF0A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FACBD8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7A6AF38F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740EA9D6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71965E5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30AF1E1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4921CEB1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1032595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C59154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Споры и разногласия</w:t>
      </w:r>
    </w:p>
    <w:p w14:paraId="1665394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44542D7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6C62118A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47C203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Прочие условия</w:t>
      </w:r>
    </w:p>
    <w:p w14:paraId="20EAAFB4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663523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0B5639A4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05EDEF6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1405AC9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38BBE25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E7259C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Реквизиты Сторон</w:t>
      </w:r>
    </w:p>
    <w:p w14:paraId="309A8AC5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E1381A" w14:paraId="7EE5048C" w14:textId="77777777" w:rsidTr="00653FCC">
        <w:tc>
          <w:tcPr>
            <w:tcW w:w="4785" w:type="dxa"/>
          </w:tcPr>
          <w:p w14:paraId="33CA6AC7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776F2B82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E1381A" w14:paraId="2653327B" w14:textId="77777777" w:rsidTr="00653FCC">
        <w:trPr>
          <w:trHeight w:val="3838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1D67DC" w:rsidRPr="00E1381A" w14:paraId="31FD9B1D" w14:textId="77777777" w:rsidTr="00653FCC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C6579" w14:textId="77777777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E1381A" w14:paraId="6EFFA4A1" w14:textId="77777777" w:rsidTr="00653FCC">
              <w:trPr>
                <w:trHeight w:val="383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7E4D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Общество с ограниченной ответственностью  </w:t>
                  </w:r>
                </w:p>
                <w:p w14:paraId="1DDE36DA" w14:textId="104A52F1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«</w:t>
                  </w:r>
                  <w:proofErr w:type="spellStart"/>
                  <w:r w:rsidR="00C858FF"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СтройСнабСервис</w:t>
                  </w:r>
                  <w:proofErr w:type="spellEnd"/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»</w:t>
                  </w:r>
                </w:p>
                <w:p w14:paraId="70EB0BBB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042DEA2A" w14:textId="30EEC05F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</w:t>
                  </w:r>
                  <w:r w:rsidR="00C858FF"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192007, г. С-Петербург, ул. Тамбовская, д. 75, литер А, пом. 1-Н</w:t>
                  </w:r>
                </w:p>
                <w:p w14:paraId="707D1004" w14:textId="77777777" w:rsidR="001D67DC" w:rsidRPr="00B824AD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824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Почтовый адрес: 195253, Санкт-Петербург, ул. Буренина, дом 1, корпус 2, квартира 101</w:t>
                  </w:r>
                </w:p>
                <w:p w14:paraId="170C36DA" w14:textId="77777777" w:rsidR="00B824AD" w:rsidRDefault="00C858FF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ОГРН 1167847324479, ИНН 7816335501</w:t>
                  </w:r>
                  <w:r w:rsidR="009C035A"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14:paraId="3914B134" w14:textId="656CB943" w:rsidR="009C035A" w:rsidRPr="00B824AD" w:rsidRDefault="00C858FF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КПП 781601001</w:t>
                  </w:r>
                </w:p>
                <w:p w14:paraId="02B592F5" w14:textId="69C828B0" w:rsidR="001D67DC" w:rsidRPr="00B824AD" w:rsidRDefault="00B824AD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EAF1F7"/>
                    </w:rPr>
                    <w:t xml:space="preserve">р/с 40702810422220002551 в филиал ПАО "Банк Уралсиб" в г. Санкт-Петербург, корреспондентский счет № 30101810800000000706, БИК </w:t>
                  </w:r>
                  <w:proofErr w:type="gramStart"/>
                  <w:r w:rsidRPr="00B824A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EAF1F7"/>
                    </w:rPr>
                    <w:t>044030706.</w:t>
                  </w:r>
                  <w:r w:rsidR="009C035A"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</w:p>
                <w:p w14:paraId="28F8C613" w14:textId="1ADCF4A4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F73E530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0AD379BA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Конкурсный управляющий </w:t>
                  </w:r>
                </w:p>
                <w:p w14:paraId="6DF19B4D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68DFDBC9" w14:textId="5478FF3E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____________________ Ю.А. Лукина</w:t>
                  </w:r>
                </w:p>
              </w:tc>
            </w:tr>
          </w:tbl>
          <w:p w14:paraId="605BA2EE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36867AC6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20D080" w14:textId="5BC02302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</w:t>
            </w:r>
          </w:p>
          <w:p w14:paraId="65EB9EC8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B374828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</w:t>
            </w:r>
          </w:p>
          <w:p w14:paraId="22231EBD" w14:textId="6BD49067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Адрес: __________________________________</w:t>
            </w:r>
          </w:p>
          <w:p w14:paraId="30D45B81" w14:textId="5F665BF5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ИНН </w:t>
            </w:r>
            <w:r w:rsidRPr="00E13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0C6F100C" w14:textId="7B0E687B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72CB30E4" w14:textId="308F61D4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1BC7420D" w14:textId="21F60ADC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463DAE36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511E04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375EF57" w14:textId="770B5E7A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34763E" w14:textId="19A8EF2F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EC9C92" w14:textId="103F2CE3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D21729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03BC53E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8E68B1" w14:textId="6C5EC6EB" w:rsidR="001D67DC" w:rsidRPr="00E1381A" w:rsidRDefault="001D67DC" w:rsidP="00C858FF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 (_________________)</w:t>
            </w:r>
          </w:p>
        </w:tc>
      </w:tr>
    </w:tbl>
    <w:p w14:paraId="68A9E130" w14:textId="77777777" w:rsidR="00022F9B" w:rsidRDefault="00022F9B"/>
    <w:sectPr w:rsidR="00022F9B" w:rsidSect="001D6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42179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1D67DC"/>
    <w:rsid w:val="003062CA"/>
    <w:rsid w:val="004010F0"/>
    <w:rsid w:val="006338D3"/>
    <w:rsid w:val="00813AE5"/>
    <w:rsid w:val="009C035A"/>
    <w:rsid w:val="009C16B5"/>
    <w:rsid w:val="00B74884"/>
    <w:rsid w:val="00B824AD"/>
    <w:rsid w:val="00C858FF"/>
    <w:rsid w:val="00E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04A"/>
  <w15:chartTrackingRefBased/>
  <w15:docId w15:val="{9874D38D-A51A-4E99-A96D-D88CCCC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dDzB7VjwuSigbbRWTtuizBdfHSAeYGO4x5qQ/AhO374=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wuPTiYifx/vRooq9cPswuYF3ymfh32IvzugiaLqohtA=</DigestValue>
    </Reference>
  </SignedInfo>
  <SignatureValue>E+6AurQRmjfLLtynrAipMxMDJvXJRGZoED5n/KKbrqSkoMp/Bb1RQLTpSVBUawh9
XvpQujIELOkWmN+JafuQJQ==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XnT5UxKikXHxLz4Sjn43apQLg6c=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1pdG+txvjnghLUMIIzlcUQOqfnU=</DigestValue>
      </Reference>
      <Reference URI="/word/settings.xml?ContentType=application/vnd.openxmlformats-officedocument.wordprocessingml.settings+xml">
        <DigestMethod Algorithm="http://www.w3.org/2000/09/xmldsig#sha1"/>
        <DigestValue>h+572kEyS7psI26M0vx176ZhCi8=</DigestValue>
      </Reference>
      <Reference URI="/word/styles.xml?ContentType=application/vnd.openxmlformats-officedocument.wordprocessingml.styles+xml">
        <DigestMethod Algorithm="http://www.w3.org/2000/09/xmldsig#sha1"/>
        <DigestValue>Mn/9m5NlvPRvU7RfXLWCPTar3uI=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2025-11-12T00:41:28Z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2025-11-12T00:41:28Z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6</cp:revision>
  <dcterms:created xsi:type="dcterms:W3CDTF">2022-11-07T21:38:00Z</dcterms:created>
  <dcterms:modified xsi:type="dcterms:W3CDTF">2025-11-12T00:41:00Z</dcterms:modified>
</cp:coreProperties>
</file>