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>Петров Дмитрий Владимирович (дата рождения: 10.07.1978, место рождения: гор. Калининград, СНИЛС 073-019-699-62, ИНН 390606341413, адрес: Калининградская обл., Гурьевский р-н, п. Георгиевское, ул. Центральная,д. 3</w:t>
      </w:r>
      <w:r>
        <w:rPr>
          <w:color w:val="000000"/>
          <w:sz w:val="22"/>
          <w:szCs w:val="22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2"/>
          <w:szCs w:val="22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2"/>
          <w:szCs w:val="22"/>
          <w:lang w:eastAsia="ru-RU"/>
        </w:rPr>
        <w:t>Калининградской области от «06» мая 2024 года по делу №А21-3351/2024</w:t>
      </w:r>
      <w:r>
        <w:rPr>
          <w:bCs/>
          <w:color w:val="000000"/>
          <w:sz w:val="22"/>
          <w:szCs w:val="22"/>
          <w:lang w:eastAsia="ru-RU"/>
        </w:rPr>
        <w:t>, именуемая в дальнейшем «Продавец», с одной</w:t>
      </w:r>
      <w:r>
        <w:rPr>
          <w:color w:val="000000"/>
          <w:sz w:val="22"/>
          <w:szCs w:val="22"/>
          <w:lang w:eastAsia="ru-RU"/>
        </w:rPr>
        <w:t xml:space="preserve">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2"/>
          <w:szCs w:val="22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2"/>
          <w:szCs w:val="22"/>
          <w:lang w:eastAsia="ru-RU"/>
        </w:rPr>
        <w:t>Петров Дмитрий Владимирович</w:t>
      </w:r>
      <w:r>
        <w:rPr>
          <w:color w:val="000000"/>
          <w:sz w:val="22"/>
          <w:szCs w:val="22"/>
          <w:lang w:eastAsia="ru-RU"/>
        </w:rPr>
        <w:t xml:space="preserve">, р/с </w:t>
      </w:r>
      <w:r>
        <w:rPr>
          <w:rFonts w:hint="default" w:ascii="Times New Roman" w:hAnsi="Times New Roman" w:eastAsia="SimSun" w:cs="Times New Roman"/>
          <w:color w:val="000000"/>
          <w:sz w:val="22"/>
          <w:szCs w:val="22"/>
        </w:rPr>
        <w:t xml:space="preserve">40817810850206531632 </w:t>
      </w:r>
      <w:r>
        <w:rPr>
          <w:color w:val="000000"/>
          <w:sz w:val="22"/>
          <w:szCs w:val="22"/>
          <w:lang w:eastAsia="ru-RU"/>
        </w:rPr>
        <w:t xml:space="preserve"> ФИЛИАЛ "ЦЕНТРАЛЬНЫЙ" ПАО "СОВКОМБАНК" Корр/счет 30101810150040000763 БИК 045004763.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9141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Петров Дмитрий Владимирович (дата рождения: 10.07.1978, место рождения: гор. Калининград, СНИЛС 073-019-699-62, ИНН 390606341413, адрес: Калининградская обл., Гурьевский р-н, п. Георгиевское, ул. Центральная,д. 3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0DB875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Получатель: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Петров Дмитрий Владимирович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, р/с 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  <w:t xml:space="preserve">40817810850206531632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ФИЛИАЛ "ЦЕНТРАЛЬНЫЙ" ПАО "СОВКОМБАНК" Корр/счет 30101810150040000763 БИК 045004763.</w:t>
            </w:r>
          </w:p>
          <w:p w14:paraId="68D29B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>Петров Дмитрий Владимирович (дата рождения: 10.07.1978, место рождения: гор. Калининград, СНИЛС 073-019-699-62, ИНН 390606341413, адрес: Калининградская обл., Гурьевский р-н, п. Георгиевское, ул. Центральная,д. 3</w:t>
      </w:r>
      <w:r>
        <w:rPr>
          <w:color w:val="000000"/>
          <w:sz w:val="22"/>
          <w:szCs w:val="22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2"/>
          <w:szCs w:val="22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2"/>
          <w:szCs w:val="22"/>
          <w:lang w:eastAsia="ru-RU"/>
        </w:rPr>
        <w:t>Калининградской области от «06» мая 2024 года по делу №А21-3351/2024</w:t>
      </w:r>
      <w:r>
        <w:rPr>
          <w:bCs/>
          <w:color w:val="000000"/>
          <w:sz w:val="22"/>
          <w:szCs w:val="22"/>
          <w:lang w:eastAsia="ru-RU"/>
        </w:rPr>
        <w:t>,  именуемая в дальнейшем «Продавец», с одной</w:t>
      </w:r>
      <w:r>
        <w:rPr>
          <w:color w:val="000000"/>
          <w:sz w:val="22"/>
          <w:szCs w:val="22"/>
          <w:lang w:eastAsia="ru-RU"/>
        </w:rPr>
        <w:t xml:space="preserve">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F50F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Петров Дмитрий Владимирович (дата рождения: 10.07.1978, место рождения: гор. Калининград, СНИЛС 073-019-699-62, ИНН 390606341413, адрес: Калининградская обл., Гурьевский р-н, п. Георгиевское, ул. Центральная,д. 3</w:t>
            </w:r>
          </w:p>
          <w:p w14:paraId="72ABEA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4C8ADC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Получатель: </w:t>
            </w:r>
            <w:bookmarkStart w:id="0" w:name="_GoBack"/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Петров Дмитрий Владимирович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, р/с 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  <w:t xml:space="preserve">40817810850206531632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ФИЛИАЛ "ЦЕНТРАЛЬНЫЙ" ПАО "СОВКОМБАНК" Корр/счет 30101810150040000763 БИК 045004763.</w:t>
            </w:r>
            <w:bookmarkEnd w:id="0"/>
          </w:p>
          <w:p w14:paraId="776FA8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111D4E"/>
    <w:rsid w:val="00116257"/>
    <w:rsid w:val="00152A98"/>
    <w:rsid w:val="00153F55"/>
    <w:rsid w:val="00191ADD"/>
    <w:rsid w:val="001B2BBF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E62B7"/>
    <w:rsid w:val="007E709C"/>
    <w:rsid w:val="007F6E0A"/>
    <w:rsid w:val="00803FF0"/>
    <w:rsid w:val="00804B14"/>
    <w:rsid w:val="008105A1"/>
    <w:rsid w:val="008430D8"/>
    <w:rsid w:val="00845CCB"/>
    <w:rsid w:val="008B2C18"/>
    <w:rsid w:val="008C456E"/>
    <w:rsid w:val="008C6BB4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81AF0"/>
    <w:rsid w:val="00F82E14"/>
    <w:rsid w:val="00FB4DA8"/>
    <w:rsid w:val="00FB555C"/>
    <w:rsid w:val="00FC214F"/>
    <w:rsid w:val="1492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uiPriority w:val="99"/>
  </w:style>
  <w:style w:type="paragraph" w:styleId="8">
    <w:name w:val="footnote text"/>
    <w:basedOn w:val="1"/>
    <w:link w:val="195"/>
    <w:semiHidden/>
    <w:unhideWhenUsed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881</Words>
  <Characters>5028</Characters>
  <Lines>41</Lines>
  <Paragraphs>11</Paragraphs>
  <TotalTime>6</TotalTime>
  <ScaleCrop>false</ScaleCrop>
  <LinksUpToDate>false</LinksUpToDate>
  <CharactersWithSpaces>5898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2025-11-05T01:43:07Z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6DCDC46E11DC4EF1B58B8BCC3E93E0C8_13</vt:lpwstr>
  </property>
</Properties>
</file>