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ACED" w14:textId="77777777" w:rsidR="003F2A51" w:rsidRPr="00F10E33" w:rsidRDefault="00B701E1" w:rsidP="006058C0">
      <w:pPr>
        <w:pStyle w:val="a3"/>
        <w:rPr>
          <w:szCs w:val="24"/>
        </w:rPr>
      </w:pPr>
      <w:r w:rsidRPr="00F10E33">
        <w:rPr>
          <w:szCs w:val="24"/>
        </w:rPr>
        <w:t>ДОГОВОР</w:t>
      </w:r>
      <w:r w:rsidR="001B0DE5" w:rsidRPr="00F10E33">
        <w:rPr>
          <w:szCs w:val="24"/>
        </w:rPr>
        <w:t xml:space="preserve"> </w:t>
      </w:r>
      <w:r w:rsidRPr="00F10E33">
        <w:rPr>
          <w:szCs w:val="24"/>
        </w:rPr>
        <w:t>КУПЛИ-ПРОДАЖИ</w:t>
      </w:r>
      <w:r w:rsidR="001E5BE2" w:rsidRPr="00F10E33">
        <w:rPr>
          <w:szCs w:val="24"/>
        </w:rPr>
        <w:t xml:space="preserve"> </w:t>
      </w:r>
    </w:p>
    <w:p w14:paraId="0C5FF13E" w14:textId="77777777" w:rsidR="006058C0" w:rsidRPr="00F10E33" w:rsidRDefault="006058C0" w:rsidP="006058C0">
      <w:pPr>
        <w:pStyle w:val="a3"/>
        <w:rPr>
          <w:szCs w:val="24"/>
        </w:rPr>
      </w:pPr>
    </w:p>
    <w:p w14:paraId="57B695A3" w14:textId="77777777" w:rsidR="006058C0" w:rsidRPr="00F10E33" w:rsidRDefault="006058C0" w:rsidP="006058C0">
      <w:pPr>
        <w:pStyle w:val="a3"/>
        <w:jc w:val="right"/>
        <w:rPr>
          <w:szCs w:val="24"/>
        </w:rPr>
      </w:pPr>
      <w:r w:rsidRPr="00F10E33">
        <w:rPr>
          <w:szCs w:val="24"/>
        </w:rPr>
        <w:t>«</w:t>
      </w:r>
      <w:r w:rsidR="00F10E33" w:rsidRPr="00F10E33">
        <w:rPr>
          <w:szCs w:val="24"/>
        </w:rPr>
        <w:t>____</w:t>
      </w:r>
      <w:r w:rsidRPr="00F10E33">
        <w:rPr>
          <w:szCs w:val="24"/>
        </w:rPr>
        <w:t>»</w:t>
      </w:r>
      <w:r w:rsidR="006E3649" w:rsidRPr="00F10E33">
        <w:rPr>
          <w:szCs w:val="24"/>
        </w:rPr>
        <w:t xml:space="preserve"> </w:t>
      </w:r>
      <w:r w:rsidR="003464EE" w:rsidRPr="00F10E33">
        <w:rPr>
          <w:szCs w:val="24"/>
        </w:rPr>
        <w:t>________</w:t>
      </w:r>
      <w:r w:rsidR="006E3649" w:rsidRPr="00F10E33">
        <w:rPr>
          <w:szCs w:val="24"/>
        </w:rPr>
        <w:t xml:space="preserve"> </w:t>
      </w:r>
      <w:r w:rsidRPr="00F10E33">
        <w:rPr>
          <w:szCs w:val="24"/>
        </w:rPr>
        <w:t>20</w:t>
      </w:r>
      <w:r w:rsidR="004C1100" w:rsidRPr="00F10E33">
        <w:rPr>
          <w:szCs w:val="24"/>
        </w:rPr>
        <w:t>2</w:t>
      </w:r>
      <w:r w:rsidR="006E3649" w:rsidRPr="00F10E33">
        <w:rPr>
          <w:szCs w:val="24"/>
        </w:rPr>
        <w:t>5</w:t>
      </w:r>
      <w:r w:rsidRPr="00F10E33">
        <w:rPr>
          <w:szCs w:val="24"/>
        </w:rPr>
        <w:t xml:space="preserve"> год</w:t>
      </w:r>
    </w:p>
    <w:p w14:paraId="12977E50" w14:textId="77777777" w:rsidR="003F2A51" w:rsidRPr="00F10E33" w:rsidRDefault="003F2A51">
      <w:pPr>
        <w:jc w:val="both"/>
        <w:rPr>
          <w:szCs w:val="24"/>
        </w:rPr>
      </w:pPr>
    </w:p>
    <w:p w14:paraId="58D56C59" w14:textId="77777777" w:rsidR="00DC5A69" w:rsidRPr="00F10E33" w:rsidRDefault="003464EE" w:rsidP="00DC5A69">
      <w:pPr>
        <w:pStyle w:val="10"/>
        <w:shd w:val="clear" w:color="auto" w:fill="auto"/>
        <w:tabs>
          <w:tab w:val="left" w:leader="underscore" w:pos="463"/>
          <w:tab w:val="left" w:leader="underscore" w:pos="1330"/>
        </w:tabs>
        <w:ind w:firstLine="709"/>
        <w:jc w:val="both"/>
        <w:rPr>
          <w:sz w:val="24"/>
          <w:szCs w:val="24"/>
        </w:rPr>
      </w:pPr>
      <w:r w:rsidRPr="00F10E33">
        <w:rPr>
          <w:sz w:val="24"/>
          <w:szCs w:val="24"/>
        </w:rPr>
        <w:t>Головин Сергей Васильевич (01.05.1982 г.р., ИНН: 433901510281, СНИЛС 114-547-495-57</w:t>
      </w:r>
      <w:r w:rsidR="006E3649" w:rsidRPr="00F10E33">
        <w:rPr>
          <w:sz w:val="24"/>
          <w:szCs w:val="24"/>
        </w:rPr>
        <w:t xml:space="preserve">, адрес регистрации: </w:t>
      </w:r>
      <w:r w:rsidRPr="00F10E33">
        <w:rPr>
          <w:sz w:val="24"/>
          <w:szCs w:val="24"/>
          <w:shd w:val="clear" w:color="auto" w:fill="FFFFFF"/>
        </w:rPr>
        <w:t>612260, Кировская обл., Яранский район, с. Сердеж, ул. Южная, д. 9 кв. 1</w:t>
      </w:r>
      <w:r w:rsidR="006E3649" w:rsidRPr="00F10E33">
        <w:rPr>
          <w:sz w:val="24"/>
          <w:szCs w:val="24"/>
        </w:rPr>
        <w:t>)</w:t>
      </w:r>
      <w:r w:rsidR="00DC5A69" w:rsidRPr="00F10E33">
        <w:rPr>
          <w:sz w:val="24"/>
          <w:szCs w:val="24"/>
        </w:rPr>
        <w:t xml:space="preserve">, в лице финансового управляющего </w:t>
      </w:r>
      <w:proofErr w:type="spellStart"/>
      <w:r w:rsidR="00DC5A69" w:rsidRPr="00F10E33">
        <w:rPr>
          <w:sz w:val="24"/>
          <w:szCs w:val="24"/>
        </w:rPr>
        <w:t>Таратуто</w:t>
      </w:r>
      <w:proofErr w:type="spellEnd"/>
      <w:r w:rsidR="00DC5A69" w:rsidRPr="00F10E33">
        <w:rPr>
          <w:sz w:val="24"/>
          <w:szCs w:val="24"/>
        </w:rPr>
        <w:t xml:space="preserve"> Ивана Петровича (ИНН 434529833579, СНИЛС 076-529-595-10, № в реестре 7659, НП СРО АУ «Развитие», действующий на основании решения Арбитражного суда Кировской области </w:t>
      </w:r>
      <w:r w:rsidRPr="00F10E33">
        <w:rPr>
          <w:sz w:val="24"/>
          <w:szCs w:val="24"/>
        </w:rPr>
        <w:t>02.04.2025 по делу №</w:t>
      </w:r>
      <w:r w:rsidRPr="00F10E33">
        <w:rPr>
          <w:b/>
          <w:bCs/>
          <w:sz w:val="24"/>
          <w:szCs w:val="24"/>
        </w:rPr>
        <w:t>А28-15368/2024</w:t>
      </w:r>
      <w:r w:rsidR="00DC5A69" w:rsidRPr="00F10E33">
        <w:rPr>
          <w:sz w:val="24"/>
          <w:szCs w:val="24"/>
        </w:rPr>
        <w:t>, именуемый в дальнейшем «</w:t>
      </w:r>
      <w:r w:rsidR="006E3649" w:rsidRPr="00F10E33">
        <w:rPr>
          <w:sz w:val="24"/>
          <w:szCs w:val="24"/>
        </w:rPr>
        <w:t>Продавец</w:t>
      </w:r>
      <w:r w:rsidR="00DC5A69" w:rsidRPr="00F10E33">
        <w:rPr>
          <w:sz w:val="24"/>
          <w:szCs w:val="24"/>
        </w:rPr>
        <w:t xml:space="preserve">», с одной стороны, и </w:t>
      </w:r>
    </w:p>
    <w:p w14:paraId="0EAA6F65" w14:textId="77777777" w:rsidR="00B242DB" w:rsidRPr="00F10E33" w:rsidRDefault="00B242DB" w:rsidP="00B242DB">
      <w:pPr>
        <w:ind w:firstLine="284"/>
        <w:jc w:val="both"/>
        <w:rPr>
          <w:szCs w:val="24"/>
        </w:rPr>
      </w:pPr>
      <w:r w:rsidRPr="00F10E33">
        <w:rPr>
          <w:b/>
          <w:szCs w:val="24"/>
        </w:rPr>
        <w:t>______________________________________________________________</w:t>
      </w:r>
      <w:r w:rsidRPr="00F10E33">
        <w:rPr>
          <w:szCs w:val="24"/>
        </w:rPr>
        <w:t>, действующий на основании ___________________________________________</w:t>
      </w:r>
      <w:r w:rsidR="00C22581" w:rsidRPr="00F10E33">
        <w:rPr>
          <w:szCs w:val="24"/>
        </w:rPr>
        <w:t>______________________</w:t>
      </w:r>
      <w:r w:rsidRPr="00F10E33">
        <w:rPr>
          <w:szCs w:val="24"/>
        </w:rPr>
        <w:t>,</w:t>
      </w:r>
      <w:r w:rsidR="00C22581" w:rsidRPr="00F10E33">
        <w:rPr>
          <w:szCs w:val="24"/>
        </w:rPr>
        <w:t xml:space="preserve"> </w:t>
      </w:r>
      <w:r w:rsidRPr="00F10E33">
        <w:rPr>
          <w:color w:val="000000"/>
          <w:spacing w:val="1"/>
          <w:szCs w:val="24"/>
        </w:rPr>
        <w:t xml:space="preserve">именуемый далее "Покупатель", </w:t>
      </w:r>
      <w:r w:rsidRPr="00F10E33">
        <w:rPr>
          <w:color w:val="000000"/>
          <w:szCs w:val="24"/>
        </w:rPr>
        <w:t>с другой стороны,</w:t>
      </w:r>
    </w:p>
    <w:p w14:paraId="3B804019" w14:textId="77777777" w:rsidR="003F2A51" w:rsidRPr="00F10E33" w:rsidRDefault="00F12B4B" w:rsidP="001B0DE5">
      <w:pPr>
        <w:jc w:val="both"/>
        <w:rPr>
          <w:szCs w:val="24"/>
        </w:rPr>
      </w:pPr>
      <w:r w:rsidRPr="00F10E33">
        <w:rPr>
          <w:snapToGrid w:val="0"/>
          <w:color w:val="000000"/>
          <w:szCs w:val="24"/>
        </w:rPr>
        <w:t xml:space="preserve">на основании </w:t>
      </w:r>
      <w:bookmarkStart w:id="0" w:name="bookmark0"/>
      <w:r w:rsidR="006E3649" w:rsidRPr="00F10E33">
        <w:rPr>
          <w:szCs w:val="24"/>
        </w:rPr>
        <w:t xml:space="preserve">Положения о порядке, о сроках, об условиях продажи имущества </w:t>
      </w:r>
      <w:bookmarkEnd w:id="0"/>
      <w:r w:rsidR="006E3649" w:rsidRPr="00F10E33">
        <w:rPr>
          <w:szCs w:val="24"/>
        </w:rPr>
        <w:t xml:space="preserve">должника </w:t>
      </w:r>
      <w:r w:rsidR="003464EE" w:rsidRPr="00F10E33">
        <w:rPr>
          <w:szCs w:val="24"/>
        </w:rPr>
        <w:t>Головина Сергея Васильевича</w:t>
      </w:r>
      <w:r w:rsidR="00F10E33" w:rsidRPr="00F10E33">
        <w:rPr>
          <w:szCs w:val="24"/>
        </w:rPr>
        <w:t>, протокола о результатах торгов №_____ от ____</w:t>
      </w:r>
      <w:r w:rsidRPr="00F10E33">
        <w:rPr>
          <w:snapToGrid w:val="0"/>
          <w:color w:val="000000"/>
          <w:szCs w:val="24"/>
        </w:rPr>
        <w:t xml:space="preserve"> </w:t>
      </w:r>
      <w:r w:rsidR="00B242DB" w:rsidRPr="00F10E33">
        <w:rPr>
          <w:snapToGrid w:val="0"/>
          <w:color w:val="000000"/>
          <w:szCs w:val="24"/>
        </w:rPr>
        <w:t>заключили настоящий договор о нижеследующем</w:t>
      </w:r>
      <w:r w:rsidR="00B701E1" w:rsidRPr="00F10E33">
        <w:rPr>
          <w:snapToGrid w:val="0"/>
          <w:color w:val="000000"/>
          <w:szCs w:val="24"/>
        </w:rPr>
        <w:t>:</w:t>
      </w:r>
    </w:p>
    <w:p w14:paraId="4227C0B8" w14:textId="77777777" w:rsidR="003F2A51" w:rsidRPr="00F10E33" w:rsidRDefault="003F2A51" w:rsidP="00B701E1">
      <w:pPr>
        <w:ind w:firstLine="284"/>
        <w:jc w:val="both"/>
        <w:rPr>
          <w:szCs w:val="24"/>
        </w:rPr>
      </w:pPr>
    </w:p>
    <w:p w14:paraId="0A19312F" w14:textId="77777777" w:rsidR="003F2A51" w:rsidRPr="00F10E33" w:rsidRDefault="003F2A51" w:rsidP="00F12B4B">
      <w:pPr>
        <w:numPr>
          <w:ilvl w:val="0"/>
          <w:numId w:val="1"/>
        </w:numPr>
        <w:jc w:val="center"/>
        <w:rPr>
          <w:b/>
          <w:szCs w:val="24"/>
        </w:rPr>
      </w:pPr>
      <w:r w:rsidRPr="00F10E33">
        <w:rPr>
          <w:b/>
          <w:szCs w:val="24"/>
        </w:rPr>
        <w:t>Предмет договора</w:t>
      </w:r>
    </w:p>
    <w:p w14:paraId="03807F7E" w14:textId="77777777" w:rsidR="00682B98" w:rsidRPr="00F10E33" w:rsidRDefault="00245716" w:rsidP="00F60EF1">
      <w:pPr>
        <w:numPr>
          <w:ilvl w:val="1"/>
          <w:numId w:val="5"/>
        </w:numPr>
        <w:jc w:val="both"/>
        <w:rPr>
          <w:snapToGrid w:val="0"/>
          <w:color w:val="000000"/>
          <w:szCs w:val="24"/>
        </w:rPr>
      </w:pPr>
      <w:r w:rsidRPr="00F10E33">
        <w:rPr>
          <w:i/>
          <w:snapToGrid w:val="0"/>
          <w:color w:val="000000"/>
          <w:szCs w:val="24"/>
        </w:rPr>
        <w:t>Продавец</w:t>
      </w:r>
      <w:r w:rsidRPr="00F10E33">
        <w:rPr>
          <w:snapToGrid w:val="0"/>
          <w:color w:val="000000"/>
          <w:szCs w:val="24"/>
        </w:rPr>
        <w:t xml:space="preserve"> передает, а </w:t>
      </w:r>
      <w:r w:rsidRPr="00F10E33">
        <w:rPr>
          <w:i/>
          <w:snapToGrid w:val="0"/>
          <w:color w:val="000000"/>
          <w:szCs w:val="24"/>
        </w:rPr>
        <w:t>Покупатель</w:t>
      </w:r>
      <w:r w:rsidRPr="00F10E33">
        <w:rPr>
          <w:snapToGrid w:val="0"/>
          <w:color w:val="000000"/>
          <w:szCs w:val="24"/>
        </w:rPr>
        <w:t xml:space="preserve"> приобретает в собственность следующее имущество:</w:t>
      </w:r>
    </w:p>
    <w:p w14:paraId="73A7A6B7" w14:textId="77777777" w:rsidR="007C5984" w:rsidRPr="00F10E33" w:rsidRDefault="007C5984" w:rsidP="00BB444C">
      <w:pPr>
        <w:ind w:left="420"/>
        <w:jc w:val="both"/>
        <w:rPr>
          <w:snapToGrid w:val="0"/>
          <w:color w:val="000000"/>
          <w:szCs w:val="24"/>
        </w:rPr>
      </w:pPr>
    </w:p>
    <w:p w14:paraId="01B39F30" w14:textId="77777777" w:rsidR="00084FA2" w:rsidRPr="00F10E33" w:rsidRDefault="00084FA2" w:rsidP="00BB444C">
      <w:pPr>
        <w:ind w:left="420"/>
        <w:jc w:val="both"/>
        <w:rPr>
          <w:snapToGrid w:val="0"/>
          <w:color w:val="000000"/>
          <w:szCs w:val="24"/>
        </w:rPr>
      </w:pPr>
    </w:p>
    <w:p w14:paraId="62EEACB5" w14:textId="77777777" w:rsidR="00084FA2" w:rsidRPr="00F10E33" w:rsidRDefault="00084FA2" w:rsidP="00BB444C">
      <w:pPr>
        <w:ind w:left="420"/>
        <w:jc w:val="both"/>
        <w:rPr>
          <w:snapToGrid w:val="0"/>
          <w:color w:val="000000"/>
          <w:szCs w:val="24"/>
        </w:rPr>
      </w:pPr>
    </w:p>
    <w:p w14:paraId="79648567" w14:textId="77777777" w:rsidR="00084FA2" w:rsidRPr="00F10E33" w:rsidRDefault="00084FA2" w:rsidP="00BB444C">
      <w:pPr>
        <w:ind w:left="420"/>
        <w:jc w:val="both"/>
        <w:rPr>
          <w:snapToGrid w:val="0"/>
          <w:color w:val="000000"/>
          <w:szCs w:val="24"/>
        </w:rPr>
      </w:pPr>
    </w:p>
    <w:p w14:paraId="205EB59C" w14:textId="77777777" w:rsidR="00084FA2" w:rsidRPr="00F10E33" w:rsidRDefault="00084FA2" w:rsidP="00BB444C">
      <w:pPr>
        <w:ind w:left="420"/>
        <w:jc w:val="both"/>
        <w:rPr>
          <w:snapToGrid w:val="0"/>
          <w:color w:val="000000"/>
          <w:szCs w:val="24"/>
        </w:rPr>
      </w:pPr>
    </w:p>
    <w:p w14:paraId="6C69D871" w14:textId="77777777" w:rsidR="00084FA2" w:rsidRPr="00F10E33" w:rsidRDefault="00084FA2" w:rsidP="00BB444C">
      <w:pPr>
        <w:ind w:left="420"/>
        <w:jc w:val="both"/>
        <w:rPr>
          <w:snapToGrid w:val="0"/>
          <w:color w:val="000000"/>
          <w:szCs w:val="24"/>
        </w:rPr>
      </w:pPr>
    </w:p>
    <w:p w14:paraId="33A15ECA" w14:textId="77777777" w:rsidR="00F60EF1" w:rsidRPr="00F10E33" w:rsidRDefault="002452EF" w:rsidP="00F60EF1">
      <w:pPr>
        <w:numPr>
          <w:ilvl w:val="1"/>
          <w:numId w:val="1"/>
        </w:numPr>
        <w:rPr>
          <w:b/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Имущество, указанное в п. 1.1 настоящего договора</w:t>
      </w:r>
      <w:r w:rsidR="006F0148" w:rsidRPr="00F10E33">
        <w:rPr>
          <w:snapToGrid w:val="0"/>
          <w:color w:val="000000"/>
          <w:szCs w:val="24"/>
        </w:rPr>
        <w:t>,</w:t>
      </w:r>
      <w:r w:rsidRPr="00F10E33">
        <w:rPr>
          <w:snapToGrid w:val="0"/>
          <w:color w:val="000000"/>
          <w:szCs w:val="24"/>
        </w:rPr>
        <w:t xml:space="preserve"> принадлежит </w:t>
      </w:r>
      <w:r w:rsidRPr="00F10E33">
        <w:rPr>
          <w:i/>
          <w:snapToGrid w:val="0"/>
          <w:color w:val="000000"/>
          <w:szCs w:val="24"/>
        </w:rPr>
        <w:t>Продавцу</w:t>
      </w:r>
      <w:r w:rsidR="00F60EF1" w:rsidRPr="00F10E33">
        <w:rPr>
          <w:snapToGrid w:val="0"/>
          <w:color w:val="000000"/>
          <w:szCs w:val="24"/>
        </w:rPr>
        <w:t>.</w:t>
      </w:r>
    </w:p>
    <w:p w14:paraId="50BE290C" w14:textId="77777777" w:rsidR="00F60EF1" w:rsidRPr="00F10E33" w:rsidRDefault="00F60EF1" w:rsidP="00F60EF1">
      <w:pPr>
        <w:ind w:left="420"/>
        <w:rPr>
          <w:b/>
          <w:snapToGrid w:val="0"/>
          <w:color w:val="000000"/>
          <w:szCs w:val="24"/>
        </w:rPr>
      </w:pPr>
    </w:p>
    <w:p w14:paraId="2A399E02" w14:textId="77777777" w:rsidR="00245716" w:rsidRPr="00F10E33" w:rsidRDefault="00245716" w:rsidP="00F60EF1">
      <w:pPr>
        <w:ind w:left="420"/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szCs w:val="24"/>
        </w:rPr>
        <w:t>2.</w:t>
      </w:r>
      <w:r w:rsidR="00F12B4B" w:rsidRPr="00F10E33">
        <w:rPr>
          <w:b/>
          <w:snapToGrid w:val="0"/>
          <w:szCs w:val="24"/>
        </w:rPr>
        <w:t xml:space="preserve"> </w:t>
      </w:r>
      <w:r w:rsidRPr="00F10E33">
        <w:rPr>
          <w:b/>
          <w:snapToGrid w:val="0"/>
          <w:color w:val="000000"/>
          <w:szCs w:val="24"/>
        </w:rPr>
        <w:t>Цена договора</w:t>
      </w:r>
    </w:p>
    <w:p w14:paraId="7F6F74BC" w14:textId="77777777" w:rsidR="003464EE" w:rsidRPr="00F10E33" w:rsidRDefault="003464EE" w:rsidP="003464EE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Cs w:val="24"/>
        </w:rPr>
      </w:pPr>
      <w:r w:rsidRPr="00F10E33">
        <w:rPr>
          <w:snapToGrid w:val="0"/>
          <w:szCs w:val="24"/>
        </w:rPr>
        <w:t xml:space="preserve">Общая стоимость имущества составляет </w:t>
      </w:r>
      <w:r w:rsidRPr="00F10E33">
        <w:rPr>
          <w:szCs w:val="24"/>
        </w:rPr>
        <w:t xml:space="preserve">___________________ </w:t>
      </w:r>
      <w:r w:rsidRPr="00F10E33">
        <w:rPr>
          <w:snapToGrid w:val="0"/>
          <w:szCs w:val="24"/>
        </w:rPr>
        <w:t>(____________________), 00 рублей, без налога НДС, (ставка налога 0%):</w:t>
      </w:r>
    </w:p>
    <w:p w14:paraId="71DE5178" w14:textId="77777777" w:rsidR="003464EE" w:rsidRPr="00F10E33" w:rsidRDefault="003464EE" w:rsidP="003464EE">
      <w:pPr>
        <w:jc w:val="both"/>
        <w:rPr>
          <w:snapToGrid w:val="0"/>
          <w:szCs w:val="24"/>
        </w:rPr>
      </w:pPr>
      <w:r w:rsidRPr="00F10E33">
        <w:rPr>
          <w:snapToGrid w:val="0"/>
          <w:szCs w:val="24"/>
        </w:rPr>
        <w:t>Задаток в сумме _____________</w:t>
      </w:r>
      <w:proofErr w:type="gramStart"/>
      <w:r w:rsidRPr="00F10E33">
        <w:rPr>
          <w:snapToGrid w:val="0"/>
          <w:szCs w:val="24"/>
        </w:rPr>
        <w:t>_  (</w:t>
      </w:r>
      <w:proofErr w:type="gramEnd"/>
      <w:r w:rsidRPr="00F10E33">
        <w:rPr>
          <w:snapToGrid w:val="0"/>
          <w:szCs w:val="24"/>
        </w:rPr>
        <w:t>_____________________________), 00 рублей, перечисленный Покупателем, засчитывается в счет оплаты имущества.</w:t>
      </w:r>
    </w:p>
    <w:p w14:paraId="78E86E7D" w14:textId="77777777" w:rsidR="003464EE" w:rsidRPr="00F10E33" w:rsidRDefault="003464EE" w:rsidP="003464EE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Cs w:val="24"/>
        </w:rPr>
      </w:pPr>
      <w:r w:rsidRPr="00F10E33">
        <w:rPr>
          <w:snapToGrid w:val="0"/>
          <w:szCs w:val="24"/>
        </w:rPr>
        <w:t xml:space="preserve">За вычетом суммы задатка </w:t>
      </w:r>
      <w:r w:rsidRPr="00F10E33">
        <w:rPr>
          <w:i/>
          <w:snapToGrid w:val="0"/>
          <w:szCs w:val="24"/>
        </w:rPr>
        <w:t>Покупатель</w:t>
      </w:r>
      <w:r w:rsidRPr="00F10E33">
        <w:rPr>
          <w:snapToGrid w:val="0"/>
          <w:szCs w:val="24"/>
        </w:rPr>
        <w:t xml:space="preserve"> обязан уплатить ____________ (____________) рублей __ коп.  </w:t>
      </w:r>
    </w:p>
    <w:p w14:paraId="07E3A208" w14:textId="77777777" w:rsidR="00245716" w:rsidRPr="00F10E33" w:rsidRDefault="00245716" w:rsidP="00245716">
      <w:pPr>
        <w:jc w:val="both"/>
        <w:rPr>
          <w:snapToGrid w:val="0"/>
          <w:color w:val="000000"/>
          <w:szCs w:val="24"/>
        </w:rPr>
      </w:pPr>
    </w:p>
    <w:p w14:paraId="42CBC0AF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3. Условия платежа</w:t>
      </w:r>
    </w:p>
    <w:p w14:paraId="1DABC0C2" w14:textId="77777777" w:rsidR="00245716" w:rsidRPr="00F10E33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3.1.</w:t>
      </w:r>
      <w:r w:rsidRPr="00F10E33">
        <w:rPr>
          <w:snapToGrid w:val="0"/>
          <w:color w:val="000000"/>
          <w:szCs w:val="24"/>
        </w:rPr>
        <w:tab/>
      </w:r>
      <w:r w:rsidR="00245716" w:rsidRPr="00F10E33">
        <w:rPr>
          <w:snapToGrid w:val="0"/>
          <w:color w:val="000000"/>
          <w:szCs w:val="24"/>
        </w:rPr>
        <w:t xml:space="preserve">Оплата по настоящему договору производится единовременно не позднее </w:t>
      </w:r>
      <w:r w:rsidR="00E05315" w:rsidRPr="00F10E33">
        <w:rPr>
          <w:snapToGrid w:val="0"/>
          <w:color w:val="000000"/>
          <w:szCs w:val="24"/>
        </w:rPr>
        <w:t>3</w:t>
      </w:r>
      <w:r w:rsidR="006058C0" w:rsidRPr="00F10E33">
        <w:rPr>
          <w:snapToGrid w:val="0"/>
          <w:color w:val="000000"/>
          <w:szCs w:val="24"/>
        </w:rPr>
        <w:t>0</w:t>
      </w:r>
      <w:r w:rsidR="00245716" w:rsidRPr="00F10E33">
        <w:rPr>
          <w:snapToGrid w:val="0"/>
          <w:color w:val="000000"/>
          <w:szCs w:val="24"/>
        </w:rPr>
        <w:t xml:space="preserve"> дней с </w:t>
      </w:r>
      <w:r w:rsidR="006058C0" w:rsidRPr="00F10E33">
        <w:rPr>
          <w:snapToGrid w:val="0"/>
          <w:color w:val="000000"/>
          <w:szCs w:val="24"/>
        </w:rPr>
        <w:t>даты</w:t>
      </w:r>
      <w:r w:rsidR="00245716" w:rsidRPr="00F10E33">
        <w:rPr>
          <w:snapToGrid w:val="0"/>
          <w:color w:val="000000"/>
          <w:szCs w:val="24"/>
        </w:rPr>
        <w:t xml:space="preserve"> настоящего договора. </w:t>
      </w:r>
    </w:p>
    <w:p w14:paraId="610E9B61" w14:textId="77777777" w:rsidR="00245716" w:rsidRPr="00F10E33" w:rsidRDefault="00245716" w:rsidP="00BA68C9">
      <w:pPr>
        <w:pStyle w:val="a7"/>
        <w:ind w:left="426" w:hanging="426"/>
        <w:jc w:val="both"/>
        <w:rPr>
          <w:szCs w:val="24"/>
        </w:rPr>
      </w:pPr>
      <w:r w:rsidRPr="00F10E33">
        <w:rPr>
          <w:szCs w:val="24"/>
        </w:rPr>
        <w:t>3.2.</w:t>
      </w:r>
      <w:r w:rsidR="00BA68C9" w:rsidRPr="00F10E33">
        <w:rPr>
          <w:szCs w:val="24"/>
        </w:rPr>
        <w:tab/>
      </w:r>
      <w:r w:rsidRPr="00F10E33">
        <w:rPr>
          <w:szCs w:val="24"/>
        </w:rPr>
        <w:t xml:space="preserve">Оплата производится путем перечисления денежных средств на счет </w:t>
      </w:r>
      <w:r w:rsidRPr="00F10E33">
        <w:rPr>
          <w:i/>
          <w:szCs w:val="24"/>
        </w:rPr>
        <w:t>Продавца</w:t>
      </w:r>
      <w:r w:rsidRPr="00F10E33">
        <w:rPr>
          <w:szCs w:val="24"/>
        </w:rPr>
        <w:t xml:space="preserve">. Зачет, как исполнение обязательств </w:t>
      </w:r>
      <w:r w:rsidRPr="00F10E33">
        <w:rPr>
          <w:i/>
          <w:szCs w:val="24"/>
        </w:rPr>
        <w:t>Покупателя</w:t>
      </w:r>
      <w:r w:rsidRPr="00F10E33">
        <w:rPr>
          <w:szCs w:val="24"/>
        </w:rPr>
        <w:t xml:space="preserve"> по настоящему договору не допускается.</w:t>
      </w:r>
    </w:p>
    <w:p w14:paraId="086BCE54" w14:textId="77777777" w:rsidR="00036932" w:rsidRPr="00F10E33" w:rsidRDefault="00036932" w:rsidP="00245716">
      <w:pPr>
        <w:jc w:val="center"/>
        <w:rPr>
          <w:b/>
          <w:snapToGrid w:val="0"/>
          <w:color w:val="000000"/>
          <w:szCs w:val="24"/>
        </w:rPr>
      </w:pPr>
    </w:p>
    <w:p w14:paraId="2AD72A2F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4. Права и обязанности сторон</w:t>
      </w:r>
    </w:p>
    <w:p w14:paraId="1B7A135C" w14:textId="77777777" w:rsidR="00245716" w:rsidRPr="00F10E33" w:rsidRDefault="00245716" w:rsidP="00BA68C9">
      <w:pPr>
        <w:tabs>
          <w:tab w:val="left" w:pos="426"/>
        </w:tabs>
        <w:ind w:left="426" w:hanging="426"/>
        <w:jc w:val="both"/>
        <w:rPr>
          <w:szCs w:val="24"/>
        </w:rPr>
      </w:pPr>
      <w:r w:rsidRPr="00F10E33">
        <w:rPr>
          <w:szCs w:val="24"/>
        </w:rPr>
        <w:t>4.1.</w:t>
      </w:r>
      <w:r w:rsidR="00BA68C9" w:rsidRPr="00F10E33">
        <w:rPr>
          <w:snapToGrid w:val="0"/>
          <w:szCs w:val="24"/>
        </w:rPr>
        <w:tab/>
      </w:r>
      <w:r w:rsidR="00F60EF1" w:rsidRPr="00F10E33">
        <w:rPr>
          <w:snapToGrid w:val="0"/>
          <w:szCs w:val="24"/>
        </w:rPr>
        <w:t>Имущество</w:t>
      </w:r>
      <w:r w:rsidRPr="00F10E33">
        <w:rPr>
          <w:snapToGrid w:val="0"/>
          <w:szCs w:val="24"/>
        </w:rPr>
        <w:t>, приобретаем</w:t>
      </w:r>
      <w:r w:rsidR="00F60EF1" w:rsidRPr="00F10E33">
        <w:rPr>
          <w:snapToGrid w:val="0"/>
          <w:szCs w:val="24"/>
        </w:rPr>
        <w:t>о</w:t>
      </w:r>
      <w:r w:rsidRPr="00F10E33">
        <w:rPr>
          <w:snapToGrid w:val="0"/>
          <w:szCs w:val="24"/>
        </w:rPr>
        <w:t xml:space="preserve">е по настоящему договору, </w:t>
      </w:r>
      <w:r w:rsidRPr="00F10E33">
        <w:rPr>
          <w:i/>
          <w:snapToGrid w:val="0"/>
          <w:szCs w:val="24"/>
        </w:rPr>
        <w:t>Покупателем</w:t>
      </w:r>
      <w:r w:rsidRPr="00F10E33">
        <w:rPr>
          <w:snapToGrid w:val="0"/>
          <w:szCs w:val="24"/>
        </w:rPr>
        <w:t xml:space="preserve"> до момента подписания договора осмотрен</w:t>
      </w:r>
      <w:r w:rsidR="00F60EF1" w:rsidRPr="00F10E33">
        <w:rPr>
          <w:snapToGrid w:val="0"/>
          <w:szCs w:val="24"/>
        </w:rPr>
        <w:t>о</w:t>
      </w:r>
      <w:r w:rsidRPr="00F10E33">
        <w:rPr>
          <w:snapToGrid w:val="0"/>
          <w:szCs w:val="24"/>
        </w:rPr>
        <w:t xml:space="preserve">. Все недостатки </w:t>
      </w:r>
      <w:r w:rsidRPr="00F10E33">
        <w:rPr>
          <w:i/>
          <w:snapToGrid w:val="0"/>
          <w:szCs w:val="24"/>
        </w:rPr>
        <w:t>Покупателю</w:t>
      </w:r>
      <w:r w:rsidRPr="00F10E33">
        <w:rPr>
          <w:snapToGrid w:val="0"/>
          <w:szCs w:val="24"/>
        </w:rPr>
        <w:t xml:space="preserve"> известны и учтены сторонами при подписании настоящего договора. </w:t>
      </w:r>
      <w:r w:rsidRPr="00F10E33">
        <w:rPr>
          <w:szCs w:val="24"/>
        </w:rPr>
        <w:t xml:space="preserve">Факт подписания настоящего договора свидетельствует об отсутствии у </w:t>
      </w:r>
      <w:r w:rsidRPr="00F10E33">
        <w:rPr>
          <w:i/>
          <w:szCs w:val="24"/>
        </w:rPr>
        <w:t>Покупателя</w:t>
      </w:r>
      <w:r w:rsidRPr="00F10E33">
        <w:rPr>
          <w:szCs w:val="24"/>
        </w:rPr>
        <w:t xml:space="preserve"> претензий к </w:t>
      </w:r>
      <w:r w:rsidRPr="00F10E33">
        <w:rPr>
          <w:i/>
          <w:szCs w:val="24"/>
        </w:rPr>
        <w:t>Продавцу</w:t>
      </w:r>
      <w:r w:rsidRPr="00F10E33">
        <w:rPr>
          <w:szCs w:val="24"/>
        </w:rPr>
        <w:t xml:space="preserve"> по </w:t>
      </w:r>
      <w:r w:rsidR="00F60EF1" w:rsidRPr="00F10E33">
        <w:rPr>
          <w:szCs w:val="24"/>
        </w:rPr>
        <w:t>имуществу</w:t>
      </w:r>
      <w:r w:rsidRPr="00F10E33">
        <w:rPr>
          <w:szCs w:val="24"/>
        </w:rPr>
        <w:t>.</w:t>
      </w:r>
    </w:p>
    <w:p w14:paraId="3545726F" w14:textId="77777777" w:rsidR="00245716" w:rsidRPr="00F10E33" w:rsidRDefault="00245716" w:rsidP="00BA68C9">
      <w:pPr>
        <w:pStyle w:val="a7"/>
        <w:tabs>
          <w:tab w:val="left" w:pos="426"/>
        </w:tabs>
        <w:ind w:left="426" w:hanging="426"/>
        <w:jc w:val="both"/>
        <w:rPr>
          <w:szCs w:val="24"/>
        </w:rPr>
      </w:pPr>
      <w:r w:rsidRPr="00F10E33">
        <w:rPr>
          <w:szCs w:val="24"/>
        </w:rPr>
        <w:t>4.2.</w:t>
      </w:r>
      <w:r w:rsidR="00BA68C9" w:rsidRPr="00F10E33">
        <w:rPr>
          <w:szCs w:val="24"/>
        </w:rPr>
        <w:tab/>
      </w:r>
      <w:r w:rsidRPr="00F10E33">
        <w:rPr>
          <w:szCs w:val="24"/>
        </w:rPr>
        <w:t xml:space="preserve">Право собственности </w:t>
      </w:r>
      <w:r w:rsidRPr="00F10E33">
        <w:rPr>
          <w:i/>
          <w:szCs w:val="24"/>
        </w:rPr>
        <w:t>Покупателя</w:t>
      </w:r>
      <w:r w:rsidRPr="00F10E33">
        <w:rPr>
          <w:szCs w:val="24"/>
        </w:rPr>
        <w:t xml:space="preserve"> на приобретаемые по настоящему договору </w:t>
      </w:r>
      <w:r w:rsidR="00F60EF1" w:rsidRPr="00F10E33">
        <w:rPr>
          <w:szCs w:val="24"/>
        </w:rPr>
        <w:t xml:space="preserve">имущество </w:t>
      </w:r>
      <w:r w:rsidRPr="00F10E33">
        <w:rPr>
          <w:szCs w:val="24"/>
        </w:rPr>
        <w:t>возникает после полной оплаты суммы договора</w:t>
      </w:r>
      <w:r w:rsidR="00C659A2" w:rsidRPr="00F10E33">
        <w:rPr>
          <w:szCs w:val="24"/>
        </w:rPr>
        <w:t xml:space="preserve"> и государственной регистрации права собственности</w:t>
      </w:r>
      <w:r w:rsidR="00E91861" w:rsidRPr="00F10E33">
        <w:rPr>
          <w:szCs w:val="24"/>
        </w:rPr>
        <w:t xml:space="preserve"> (в отношении недвижимого имущества)</w:t>
      </w:r>
      <w:r w:rsidR="00C659A2" w:rsidRPr="00F10E33">
        <w:rPr>
          <w:szCs w:val="24"/>
        </w:rPr>
        <w:t xml:space="preserve">. Расходы по государственной регистрации несет </w:t>
      </w:r>
      <w:r w:rsidR="00C659A2" w:rsidRPr="00F10E33">
        <w:rPr>
          <w:i/>
          <w:szCs w:val="24"/>
        </w:rPr>
        <w:t>Покупатель</w:t>
      </w:r>
      <w:r w:rsidR="00C659A2" w:rsidRPr="00F10E33">
        <w:rPr>
          <w:szCs w:val="24"/>
        </w:rPr>
        <w:t>.</w:t>
      </w:r>
      <w:r w:rsidRPr="00F10E33">
        <w:rPr>
          <w:szCs w:val="24"/>
        </w:rPr>
        <w:t xml:space="preserve"> </w:t>
      </w:r>
    </w:p>
    <w:p w14:paraId="4443E723" w14:textId="77777777" w:rsidR="00245716" w:rsidRPr="00F10E33" w:rsidRDefault="00BA68C9" w:rsidP="00B220FE">
      <w:pPr>
        <w:pStyle w:val="a7"/>
        <w:tabs>
          <w:tab w:val="left" w:pos="426"/>
        </w:tabs>
        <w:ind w:left="426" w:hanging="426"/>
        <w:jc w:val="both"/>
        <w:rPr>
          <w:szCs w:val="24"/>
        </w:rPr>
      </w:pPr>
      <w:r w:rsidRPr="00F10E33">
        <w:rPr>
          <w:szCs w:val="24"/>
        </w:rPr>
        <w:t>4.3.</w:t>
      </w:r>
      <w:r w:rsidRPr="00F10E33">
        <w:rPr>
          <w:szCs w:val="24"/>
        </w:rPr>
        <w:tab/>
      </w:r>
      <w:r w:rsidR="00245716" w:rsidRPr="00F10E33">
        <w:rPr>
          <w:szCs w:val="24"/>
        </w:rPr>
        <w:t xml:space="preserve">Имущество передается </w:t>
      </w:r>
      <w:r w:rsidR="00245716" w:rsidRPr="00F10E33">
        <w:rPr>
          <w:i/>
          <w:szCs w:val="24"/>
        </w:rPr>
        <w:t>Покупателю</w:t>
      </w:r>
      <w:r w:rsidR="00245716" w:rsidRPr="00F10E33">
        <w:rPr>
          <w:szCs w:val="24"/>
        </w:rPr>
        <w:t xml:space="preserve"> после полной оплаты цены договора по акту приема-передачи.</w:t>
      </w:r>
      <w:r w:rsidR="001E6CCD" w:rsidRPr="00F10E33">
        <w:rPr>
          <w:szCs w:val="24"/>
        </w:rPr>
        <w:t xml:space="preserve"> По акту приема-передачи Покупателю передается имущество, указанное в п. 1.1 Договора.</w:t>
      </w:r>
      <w:r w:rsidR="00245716" w:rsidRPr="00F10E33">
        <w:rPr>
          <w:szCs w:val="24"/>
        </w:rPr>
        <w:t xml:space="preserve"> Акт приема-передачи подписывается сторонами не позднее чем через </w:t>
      </w:r>
      <w:r w:rsidR="001E6CCD" w:rsidRPr="00F10E33">
        <w:rPr>
          <w:szCs w:val="24"/>
        </w:rPr>
        <w:t>10</w:t>
      </w:r>
      <w:r w:rsidR="00245716" w:rsidRPr="00F10E33">
        <w:rPr>
          <w:szCs w:val="24"/>
        </w:rPr>
        <w:t xml:space="preserve"> дн</w:t>
      </w:r>
      <w:r w:rsidR="001E6CCD" w:rsidRPr="00F10E33">
        <w:rPr>
          <w:szCs w:val="24"/>
        </w:rPr>
        <w:t>ей</w:t>
      </w:r>
      <w:r w:rsidR="00245716" w:rsidRPr="00F10E33">
        <w:rPr>
          <w:szCs w:val="24"/>
        </w:rPr>
        <w:t xml:space="preserve"> после оплаты цены договора в полном объеме. </w:t>
      </w:r>
    </w:p>
    <w:p w14:paraId="7C07093F" w14:textId="77777777" w:rsidR="001E5BE2" w:rsidRPr="00F10E33" w:rsidRDefault="001E5BE2" w:rsidP="00245716">
      <w:pPr>
        <w:jc w:val="center"/>
        <w:rPr>
          <w:b/>
          <w:snapToGrid w:val="0"/>
          <w:color w:val="000000"/>
          <w:szCs w:val="24"/>
        </w:rPr>
      </w:pPr>
    </w:p>
    <w:p w14:paraId="34FAA66E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5. Ответственность сторон</w:t>
      </w:r>
    </w:p>
    <w:p w14:paraId="0ECF9D36" w14:textId="77777777" w:rsidR="00245716" w:rsidRPr="00F10E33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lastRenderedPageBreak/>
        <w:t>5.1.</w:t>
      </w:r>
      <w:r w:rsidRPr="00F10E33">
        <w:rPr>
          <w:snapToGrid w:val="0"/>
          <w:color w:val="000000"/>
          <w:szCs w:val="24"/>
        </w:rPr>
        <w:tab/>
      </w:r>
      <w:r w:rsidR="00245716" w:rsidRPr="00F10E33">
        <w:rPr>
          <w:snapToGrid w:val="0"/>
          <w:color w:val="000000"/>
          <w:szCs w:val="24"/>
        </w:rPr>
        <w:t xml:space="preserve">За несвоевременную или неполную оплату имущества </w:t>
      </w:r>
      <w:r w:rsidR="00245716" w:rsidRPr="00F10E33">
        <w:rPr>
          <w:i/>
          <w:snapToGrid w:val="0"/>
          <w:color w:val="000000"/>
          <w:szCs w:val="24"/>
        </w:rPr>
        <w:t>Покупатель</w:t>
      </w:r>
      <w:r w:rsidR="00245716" w:rsidRPr="00F10E33">
        <w:rPr>
          <w:snapToGrid w:val="0"/>
          <w:color w:val="000000"/>
          <w:szCs w:val="24"/>
        </w:rPr>
        <w:t xml:space="preserve"> выплачивает пеню в размере 0</w:t>
      </w:r>
      <w:r w:rsidR="006058C0" w:rsidRPr="00F10E33">
        <w:rPr>
          <w:snapToGrid w:val="0"/>
          <w:color w:val="000000"/>
          <w:szCs w:val="24"/>
        </w:rPr>
        <w:t xml:space="preserve">,1 процента неоплаченной суммы за </w:t>
      </w:r>
      <w:r w:rsidR="00245716" w:rsidRPr="00F10E33">
        <w:rPr>
          <w:snapToGrid w:val="0"/>
          <w:color w:val="000000"/>
          <w:szCs w:val="24"/>
        </w:rPr>
        <w:t>каждый день просрочки.</w:t>
      </w:r>
    </w:p>
    <w:p w14:paraId="4DCECC86" w14:textId="77777777" w:rsidR="00245716" w:rsidRPr="00F10E33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5.2.</w:t>
      </w:r>
      <w:r w:rsidRPr="00F10E33">
        <w:rPr>
          <w:snapToGrid w:val="0"/>
          <w:color w:val="000000"/>
          <w:szCs w:val="24"/>
        </w:rPr>
        <w:tab/>
      </w:r>
      <w:r w:rsidR="00245716" w:rsidRPr="00F10E33">
        <w:rPr>
          <w:snapToGrid w:val="0"/>
          <w:color w:val="000000"/>
          <w:szCs w:val="24"/>
        </w:rPr>
        <w:t>В случае неоплаты, неполной либо несвоевременной оплаты в течение сроков, указанных в п. 3.1. настоящего договора, договор считается расторгнутым.</w:t>
      </w:r>
      <w:r w:rsidR="00AA0B39" w:rsidRPr="00F10E33">
        <w:rPr>
          <w:snapToGrid w:val="0"/>
          <w:color w:val="000000"/>
          <w:szCs w:val="24"/>
        </w:rPr>
        <w:t xml:space="preserve"> При этом внесенный задаток не возвращается.</w:t>
      </w:r>
      <w:r w:rsidR="00245716" w:rsidRPr="00F10E33">
        <w:rPr>
          <w:snapToGrid w:val="0"/>
          <w:color w:val="000000"/>
          <w:szCs w:val="24"/>
        </w:rPr>
        <w:t xml:space="preserve"> </w:t>
      </w:r>
    </w:p>
    <w:p w14:paraId="11891B75" w14:textId="77777777" w:rsidR="00245716" w:rsidRPr="00F10E33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5.3.</w:t>
      </w:r>
      <w:r w:rsidRPr="00F10E33">
        <w:rPr>
          <w:snapToGrid w:val="0"/>
          <w:color w:val="000000"/>
          <w:szCs w:val="24"/>
        </w:rPr>
        <w:tab/>
      </w:r>
      <w:r w:rsidR="00245716" w:rsidRPr="00F10E33">
        <w:rPr>
          <w:snapToGrid w:val="0"/>
          <w:color w:val="000000"/>
          <w:szCs w:val="24"/>
        </w:rPr>
        <w:t>Уплата штрафных сан</w:t>
      </w:r>
      <w:r w:rsidR="006058C0" w:rsidRPr="00F10E33">
        <w:rPr>
          <w:snapToGrid w:val="0"/>
          <w:color w:val="000000"/>
          <w:szCs w:val="24"/>
        </w:rPr>
        <w:t xml:space="preserve">кций не освобождает стороны от </w:t>
      </w:r>
      <w:r w:rsidR="00245716" w:rsidRPr="00F10E33">
        <w:rPr>
          <w:snapToGrid w:val="0"/>
          <w:color w:val="000000"/>
          <w:szCs w:val="24"/>
        </w:rPr>
        <w:t>исполнения обязательств по договору и не препятствует исполнению условий п. 5.2. договора.</w:t>
      </w:r>
    </w:p>
    <w:p w14:paraId="53EF04C2" w14:textId="77777777" w:rsidR="00727A67" w:rsidRPr="00F10E33" w:rsidRDefault="00727A67" w:rsidP="006058C0">
      <w:pPr>
        <w:jc w:val="both"/>
        <w:rPr>
          <w:snapToGrid w:val="0"/>
          <w:szCs w:val="24"/>
        </w:rPr>
      </w:pPr>
    </w:p>
    <w:p w14:paraId="13967B98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6. Порядок разрешения споров</w:t>
      </w:r>
    </w:p>
    <w:p w14:paraId="0F102607" w14:textId="77777777" w:rsidR="00245716" w:rsidRPr="00F10E33" w:rsidRDefault="00245716" w:rsidP="00BA68C9">
      <w:pPr>
        <w:ind w:left="426" w:hanging="426"/>
        <w:jc w:val="both"/>
        <w:rPr>
          <w:snapToGrid w:val="0"/>
          <w:szCs w:val="24"/>
        </w:rPr>
      </w:pPr>
      <w:r w:rsidRPr="00F10E33">
        <w:rPr>
          <w:snapToGrid w:val="0"/>
          <w:color w:val="000000"/>
          <w:szCs w:val="24"/>
        </w:rPr>
        <w:t>6.1.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>Все споры или разногласия, возникающие между сторонами по настояще</w:t>
      </w:r>
      <w:r w:rsidR="006058C0" w:rsidRPr="00F10E33">
        <w:rPr>
          <w:snapToGrid w:val="0"/>
          <w:color w:val="000000"/>
          <w:szCs w:val="24"/>
        </w:rPr>
        <w:t xml:space="preserve">му договору или в связи с ним, </w:t>
      </w:r>
      <w:r w:rsidRPr="00F10E33">
        <w:rPr>
          <w:snapToGrid w:val="0"/>
          <w:color w:val="000000"/>
          <w:szCs w:val="24"/>
        </w:rPr>
        <w:t>разрешаются путем переговоров между сторонами.</w:t>
      </w:r>
    </w:p>
    <w:p w14:paraId="798F89AB" w14:textId="77777777" w:rsidR="00245716" w:rsidRPr="00F10E33" w:rsidRDefault="00245716" w:rsidP="00BA68C9">
      <w:pPr>
        <w:ind w:left="426" w:hanging="426"/>
        <w:jc w:val="both"/>
        <w:rPr>
          <w:snapToGrid w:val="0"/>
          <w:szCs w:val="24"/>
        </w:rPr>
      </w:pPr>
      <w:r w:rsidRPr="00F10E33">
        <w:rPr>
          <w:snapToGrid w:val="0"/>
          <w:color w:val="000000"/>
          <w:szCs w:val="24"/>
        </w:rPr>
        <w:t>6.2.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>В случае невозможности разрешения разногласий путем переговоров, они подлежат рассмотрению в суде в установленн</w:t>
      </w:r>
      <w:r w:rsidR="006058C0" w:rsidRPr="00F10E33">
        <w:rPr>
          <w:snapToGrid w:val="0"/>
          <w:color w:val="000000"/>
          <w:szCs w:val="24"/>
        </w:rPr>
        <w:t xml:space="preserve">ом </w:t>
      </w:r>
      <w:r w:rsidRPr="00F10E33">
        <w:rPr>
          <w:snapToGrid w:val="0"/>
          <w:color w:val="000000"/>
          <w:szCs w:val="24"/>
        </w:rPr>
        <w:t>законодательством порядке.</w:t>
      </w:r>
    </w:p>
    <w:p w14:paraId="12A16EFE" w14:textId="77777777" w:rsidR="00245716" w:rsidRPr="00F10E33" w:rsidRDefault="00245716" w:rsidP="00245716">
      <w:pPr>
        <w:jc w:val="both"/>
        <w:rPr>
          <w:snapToGrid w:val="0"/>
          <w:szCs w:val="24"/>
        </w:rPr>
      </w:pPr>
    </w:p>
    <w:p w14:paraId="562BC224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7. Порядок изменения и дополнения договора</w:t>
      </w:r>
    </w:p>
    <w:p w14:paraId="67C3BDEF" w14:textId="77777777" w:rsidR="00245716" w:rsidRPr="00F10E33" w:rsidRDefault="00245716" w:rsidP="00BA68C9">
      <w:pPr>
        <w:ind w:left="426" w:hanging="426"/>
        <w:jc w:val="both"/>
        <w:rPr>
          <w:snapToGrid w:val="0"/>
          <w:szCs w:val="24"/>
        </w:rPr>
      </w:pPr>
      <w:r w:rsidRPr="00F10E33">
        <w:rPr>
          <w:snapToGrid w:val="0"/>
          <w:color w:val="000000"/>
          <w:szCs w:val="24"/>
        </w:rPr>
        <w:t>7.1.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>Любые изменения и дополнения к настоящему договору имеют си</w:t>
      </w:r>
      <w:r w:rsidR="006058C0" w:rsidRPr="00F10E33">
        <w:rPr>
          <w:snapToGrid w:val="0"/>
          <w:color w:val="000000"/>
          <w:szCs w:val="24"/>
        </w:rPr>
        <w:t xml:space="preserve">лу только в том случае, если </w:t>
      </w:r>
      <w:r w:rsidRPr="00F10E33">
        <w:rPr>
          <w:snapToGrid w:val="0"/>
          <w:color w:val="000000"/>
          <w:szCs w:val="24"/>
        </w:rPr>
        <w:t>они оформлены в письменном виде и подписаны обеими сторонами.</w:t>
      </w:r>
    </w:p>
    <w:p w14:paraId="5B5A7860" w14:textId="77777777" w:rsidR="00245716" w:rsidRPr="00F10E33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7.2.</w:t>
      </w:r>
      <w:r w:rsidR="00BA68C9" w:rsidRPr="00F10E33">
        <w:rPr>
          <w:snapToGrid w:val="0"/>
          <w:color w:val="000000"/>
          <w:szCs w:val="24"/>
        </w:rPr>
        <w:tab/>
      </w:r>
      <w:r w:rsidR="006058C0" w:rsidRPr="00F10E33">
        <w:rPr>
          <w:snapToGrid w:val="0"/>
          <w:color w:val="000000"/>
          <w:szCs w:val="24"/>
        </w:rPr>
        <w:t xml:space="preserve">Досрочное </w:t>
      </w:r>
      <w:r w:rsidRPr="00F10E33">
        <w:rPr>
          <w:snapToGrid w:val="0"/>
          <w:color w:val="000000"/>
          <w:szCs w:val="24"/>
        </w:rPr>
        <w:t>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38C8F310" w14:textId="77777777" w:rsidR="00727A67" w:rsidRPr="00F10E33" w:rsidRDefault="00727A67" w:rsidP="00BA68C9">
      <w:pPr>
        <w:ind w:left="426" w:hanging="426"/>
        <w:jc w:val="both"/>
        <w:rPr>
          <w:snapToGrid w:val="0"/>
          <w:szCs w:val="24"/>
        </w:rPr>
      </w:pPr>
    </w:p>
    <w:p w14:paraId="10216DC7" w14:textId="77777777" w:rsidR="00245716" w:rsidRPr="00F10E33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F10E33">
        <w:rPr>
          <w:b/>
          <w:snapToGrid w:val="0"/>
          <w:color w:val="000000"/>
          <w:szCs w:val="24"/>
        </w:rPr>
        <w:t>8. Прочие условия</w:t>
      </w:r>
    </w:p>
    <w:p w14:paraId="6D7D3146" w14:textId="77777777" w:rsidR="00245716" w:rsidRPr="00F10E33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8.1.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 xml:space="preserve">Настоящий договор составлен в </w:t>
      </w:r>
      <w:r w:rsidR="00AA0B39" w:rsidRPr="00F10E33">
        <w:rPr>
          <w:snapToGrid w:val="0"/>
          <w:color w:val="000000"/>
          <w:szCs w:val="24"/>
        </w:rPr>
        <w:t>3</w:t>
      </w:r>
      <w:r w:rsidRPr="00F10E33">
        <w:rPr>
          <w:snapToGrid w:val="0"/>
          <w:color w:val="000000"/>
          <w:szCs w:val="24"/>
        </w:rPr>
        <w:t xml:space="preserve"> экземплярах, имеющих одинаковую юридическую силу</w:t>
      </w:r>
      <w:r w:rsidR="00850E3F" w:rsidRPr="00F10E33">
        <w:rPr>
          <w:snapToGrid w:val="0"/>
          <w:color w:val="000000"/>
          <w:szCs w:val="24"/>
        </w:rPr>
        <w:t>.</w:t>
      </w:r>
      <w:r w:rsidRPr="00F10E33">
        <w:rPr>
          <w:snapToGrid w:val="0"/>
          <w:color w:val="000000"/>
          <w:szCs w:val="24"/>
        </w:rPr>
        <w:t xml:space="preserve"> </w:t>
      </w:r>
    </w:p>
    <w:p w14:paraId="76D83D4B" w14:textId="77777777" w:rsidR="00245716" w:rsidRPr="00F10E33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8.2.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>Настоящий договор вступает в силу с момента подписания.</w:t>
      </w:r>
    </w:p>
    <w:p w14:paraId="60B4519E" w14:textId="77777777" w:rsidR="00245716" w:rsidRPr="00F10E33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F10E33">
        <w:rPr>
          <w:snapToGrid w:val="0"/>
          <w:color w:val="000000"/>
          <w:szCs w:val="24"/>
        </w:rPr>
        <w:t>8.3.</w:t>
      </w:r>
      <w:r w:rsidR="00BA68C9" w:rsidRPr="00F10E33">
        <w:rPr>
          <w:snapToGrid w:val="0"/>
          <w:color w:val="000000"/>
          <w:szCs w:val="24"/>
        </w:rPr>
        <w:tab/>
      </w:r>
      <w:r w:rsidRPr="00F10E33">
        <w:rPr>
          <w:snapToGrid w:val="0"/>
          <w:color w:val="000000"/>
          <w:szCs w:val="24"/>
        </w:rPr>
        <w:t>Действие настоящего договора прекращается после полного исполнения сторонами своих обязательств по договору.</w:t>
      </w:r>
    </w:p>
    <w:p w14:paraId="00ABFF7B" w14:textId="77777777" w:rsidR="00245716" w:rsidRPr="00F10E33" w:rsidRDefault="00245716" w:rsidP="00245716">
      <w:pPr>
        <w:jc w:val="both"/>
        <w:rPr>
          <w:snapToGrid w:val="0"/>
          <w:szCs w:val="24"/>
        </w:rPr>
      </w:pPr>
    </w:p>
    <w:p w14:paraId="6174C66E" w14:textId="77777777" w:rsidR="00245716" w:rsidRPr="00F10E33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bookmarkStart w:id="1" w:name="_Hlk27064285"/>
      <w:r w:rsidRPr="00F10E33">
        <w:rPr>
          <w:b/>
          <w:color w:val="000000"/>
          <w:szCs w:val="24"/>
        </w:rPr>
        <w:t>9. Юридические адреса и платежные реквизиты сторон</w:t>
      </w:r>
    </w:p>
    <w:p w14:paraId="57ED655E" w14:textId="77777777" w:rsidR="00245716" w:rsidRPr="00F10E33" w:rsidRDefault="00727A67" w:rsidP="00B257CC">
      <w:pPr>
        <w:shd w:val="clear" w:color="auto" w:fill="FFFFFF"/>
        <w:rPr>
          <w:b/>
          <w:color w:val="000000"/>
          <w:szCs w:val="24"/>
        </w:rPr>
      </w:pPr>
      <w:r w:rsidRPr="00F10E33">
        <w:rPr>
          <w:b/>
          <w:color w:val="000000"/>
          <w:szCs w:val="24"/>
        </w:rPr>
        <w:t xml:space="preserve">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06DDC" w:rsidRPr="00F10E33" w14:paraId="200CBD5E" w14:textId="77777777" w:rsidTr="00A341F1">
        <w:tc>
          <w:tcPr>
            <w:tcW w:w="4785" w:type="dxa"/>
            <w:shd w:val="clear" w:color="auto" w:fill="auto"/>
          </w:tcPr>
          <w:p w14:paraId="4956B2AC" w14:textId="77777777" w:rsidR="00D06DDC" w:rsidRPr="00F10E33" w:rsidRDefault="00D06DDC" w:rsidP="00F301B6">
            <w:pPr>
              <w:tabs>
                <w:tab w:val="center" w:pos="2284"/>
              </w:tabs>
              <w:rPr>
                <w:szCs w:val="24"/>
              </w:rPr>
            </w:pPr>
            <w:r w:rsidRPr="00F10E33">
              <w:rPr>
                <w:b/>
                <w:color w:val="000000"/>
                <w:szCs w:val="24"/>
              </w:rPr>
              <w:t>Продавец:</w:t>
            </w:r>
          </w:p>
          <w:p w14:paraId="1E113D10" w14:textId="77777777" w:rsidR="003464EE" w:rsidRPr="00F10E33" w:rsidRDefault="003464EE" w:rsidP="00F301B6">
            <w:pPr>
              <w:tabs>
                <w:tab w:val="center" w:pos="2284"/>
              </w:tabs>
              <w:rPr>
                <w:szCs w:val="24"/>
              </w:rPr>
            </w:pPr>
            <w:r w:rsidRPr="00F10E33">
              <w:rPr>
                <w:szCs w:val="24"/>
              </w:rPr>
              <w:t xml:space="preserve">Головин Сергей Васильевич </w:t>
            </w:r>
          </w:p>
          <w:p w14:paraId="16605AB8" w14:textId="77777777" w:rsidR="00D06DDC" w:rsidRPr="00F10E33" w:rsidRDefault="003464EE" w:rsidP="00F301B6">
            <w:pPr>
              <w:tabs>
                <w:tab w:val="center" w:pos="2284"/>
              </w:tabs>
              <w:rPr>
                <w:szCs w:val="24"/>
                <w:shd w:val="clear" w:color="auto" w:fill="FFFFFF"/>
              </w:rPr>
            </w:pPr>
            <w:r w:rsidRPr="00F10E33">
              <w:rPr>
                <w:szCs w:val="24"/>
              </w:rPr>
              <w:t xml:space="preserve">01.05.1982 г.р., ИНН: 433901510281, СНИЛС 114-547-495-57, адрес регистрации: </w:t>
            </w:r>
            <w:r w:rsidRPr="00F10E33">
              <w:rPr>
                <w:szCs w:val="24"/>
                <w:shd w:val="clear" w:color="auto" w:fill="FFFFFF"/>
              </w:rPr>
              <w:t>612260, Кировская обл., Яранский район, с. Сердеж, ул. Южная, д. 9 кв.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9"/>
            </w:tblGrid>
            <w:tr w:rsidR="003464EE" w:rsidRPr="00F10E33" w14:paraId="4D3A1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0" w:type="auto"/>
                </w:tcPr>
                <w:p w14:paraId="0984F866" w14:textId="77777777" w:rsidR="003464EE" w:rsidRPr="00F10E33" w:rsidRDefault="003464EE" w:rsidP="003464EE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10E33">
                    <w:rPr>
                      <w:rFonts w:ascii="Times New Roman" w:hAnsi="Times New Roman" w:cs="Times New Roman"/>
                      <w:shd w:val="clear" w:color="auto" w:fill="FFFFFF"/>
                    </w:rPr>
                    <w:t>р/с №</w:t>
                  </w:r>
                  <w:r w:rsidRPr="00F10E33">
                    <w:rPr>
                      <w:rFonts w:ascii="Times New Roman" w:hAnsi="Times New Roman" w:cs="Times New Roman"/>
                    </w:rPr>
                    <w:t xml:space="preserve"> 42301810527082200848</w:t>
                  </w:r>
                </w:p>
              </w:tc>
            </w:tr>
          </w:tbl>
          <w:p w14:paraId="48047926" w14:textId="77777777" w:rsidR="003464EE" w:rsidRPr="00F10E33" w:rsidRDefault="003464EE" w:rsidP="00F301B6">
            <w:pPr>
              <w:tabs>
                <w:tab w:val="center" w:pos="2284"/>
              </w:tabs>
              <w:rPr>
                <w:szCs w:val="24"/>
              </w:rPr>
            </w:pPr>
            <w:r w:rsidRPr="00F10E33">
              <w:rPr>
                <w:szCs w:val="24"/>
                <w:shd w:val="clear" w:color="auto" w:fill="FFFFFF"/>
              </w:rPr>
              <w:t xml:space="preserve">в ПАО Сбербанк, БИК </w:t>
            </w:r>
            <w:r w:rsidRPr="00F10E33">
              <w:rPr>
                <w:szCs w:val="24"/>
              </w:rPr>
              <w:t>043304609, к/с 30101810500000000609</w:t>
            </w:r>
          </w:p>
          <w:p w14:paraId="6EA87567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</w:p>
          <w:p w14:paraId="4FACDF03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  <w:r w:rsidRPr="00F10E33">
              <w:rPr>
                <w:szCs w:val="24"/>
              </w:rPr>
              <w:t>Финансовый управляющий</w:t>
            </w:r>
          </w:p>
          <w:p w14:paraId="35F453D3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</w:p>
          <w:p w14:paraId="7940A868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  <w:r w:rsidRPr="00F10E33">
              <w:rPr>
                <w:szCs w:val="24"/>
              </w:rPr>
              <w:t xml:space="preserve">________________ И.П. </w:t>
            </w:r>
            <w:proofErr w:type="spellStart"/>
            <w:r w:rsidRPr="00F10E33">
              <w:rPr>
                <w:szCs w:val="24"/>
              </w:rPr>
              <w:t>Таратуто</w:t>
            </w:r>
            <w:proofErr w:type="spellEnd"/>
          </w:p>
          <w:p w14:paraId="4089870E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</w:p>
          <w:p w14:paraId="770F05DD" w14:textId="77777777" w:rsidR="00F301B6" w:rsidRPr="00F10E33" w:rsidRDefault="00F301B6" w:rsidP="00F301B6">
            <w:pPr>
              <w:tabs>
                <w:tab w:val="center" w:pos="2284"/>
              </w:tabs>
              <w:rPr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1660F110" w14:textId="77777777" w:rsidR="00D06DDC" w:rsidRPr="00F10E33" w:rsidRDefault="00D06DDC" w:rsidP="00F301B6">
            <w:pPr>
              <w:rPr>
                <w:b/>
                <w:szCs w:val="24"/>
              </w:rPr>
            </w:pPr>
            <w:r w:rsidRPr="00F10E33">
              <w:rPr>
                <w:b/>
                <w:szCs w:val="24"/>
              </w:rPr>
              <w:t>Покупатель:</w:t>
            </w:r>
          </w:p>
        </w:tc>
      </w:tr>
      <w:bookmarkEnd w:id="1"/>
    </w:tbl>
    <w:p w14:paraId="23C98EB9" w14:textId="77777777" w:rsidR="006E3649" w:rsidRPr="00F10E33" w:rsidRDefault="006E3649" w:rsidP="003464EE">
      <w:pPr>
        <w:shd w:val="clear" w:color="auto" w:fill="FFFFFF"/>
        <w:rPr>
          <w:szCs w:val="24"/>
        </w:rPr>
      </w:pPr>
    </w:p>
    <w:sectPr w:rsidR="006E3649" w:rsidRPr="00F10E33" w:rsidSect="00F301B6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47E"/>
    <w:multiLevelType w:val="multilevel"/>
    <w:tmpl w:val="19482B6E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STXingkai" w:eastAsia="STXingkai" w:hAnsi="Symbol" w:hint="eastAsia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376EC4"/>
    <w:multiLevelType w:val="hybridMultilevel"/>
    <w:tmpl w:val="2362E57E"/>
    <w:lvl w:ilvl="0" w:tplc="E3803804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A6C95"/>
    <w:multiLevelType w:val="hybridMultilevel"/>
    <w:tmpl w:val="511AA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21EF"/>
    <w:multiLevelType w:val="hybridMultilevel"/>
    <w:tmpl w:val="43743052"/>
    <w:lvl w:ilvl="0" w:tplc="E3803804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021E"/>
    <w:multiLevelType w:val="multilevel"/>
    <w:tmpl w:val="F772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82C5C"/>
    <w:multiLevelType w:val="hybridMultilevel"/>
    <w:tmpl w:val="40D6C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7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14"/>
  </w:num>
  <w:num w:numId="11">
    <w:abstractNumId w:val="18"/>
  </w:num>
  <w:num w:numId="12">
    <w:abstractNumId w:val="16"/>
  </w:num>
  <w:num w:numId="13">
    <w:abstractNumId w:val="0"/>
  </w:num>
  <w:num w:numId="14">
    <w:abstractNumId w:val="4"/>
  </w:num>
  <w:num w:numId="15">
    <w:abstractNumId w:val="19"/>
  </w:num>
  <w:num w:numId="16">
    <w:abstractNumId w:val="1"/>
  </w:num>
  <w:num w:numId="17">
    <w:abstractNumId w:val="15"/>
  </w:num>
  <w:num w:numId="18">
    <w:abstractNumId w:val="12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9A"/>
    <w:rsid w:val="000020F5"/>
    <w:rsid w:val="00004083"/>
    <w:rsid w:val="00005136"/>
    <w:rsid w:val="00036194"/>
    <w:rsid w:val="00036932"/>
    <w:rsid w:val="00084FA2"/>
    <w:rsid w:val="000A3F7D"/>
    <w:rsid w:val="000B60FD"/>
    <w:rsid w:val="0012285B"/>
    <w:rsid w:val="00132F2E"/>
    <w:rsid w:val="00154C96"/>
    <w:rsid w:val="00160A17"/>
    <w:rsid w:val="001854D3"/>
    <w:rsid w:val="001B0DE5"/>
    <w:rsid w:val="001D274B"/>
    <w:rsid w:val="001E2D97"/>
    <w:rsid w:val="001E4AA2"/>
    <w:rsid w:val="001E5BE2"/>
    <w:rsid w:val="001E6CCD"/>
    <w:rsid w:val="001F001B"/>
    <w:rsid w:val="00216A0F"/>
    <w:rsid w:val="002452EF"/>
    <w:rsid w:val="00245716"/>
    <w:rsid w:val="00291B4F"/>
    <w:rsid w:val="00322D5C"/>
    <w:rsid w:val="00332543"/>
    <w:rsid w:val="00343822"/>
    <w:rsid w:val="003464EE"/>
    <w:rsid w:val="00394BB1"/>
    <w:rsid w:val="003A29B0"/>
    <w:rsid w:val="003D4205"/>
    <w:rsid w:val="003F2A51"/>
    <w:rsid w:val="003F7878"/>
    <w:rsid w:val="003F7C9F"/>
    <w:rsid w:val="00444D3F"/>
    <w:rsid w:val="004B15AC"/>
    <w:rsid w:val="004C1100"/>
    <w:rsid w:val="004E42BA"/>
    <w:rsid w:val="00507FD7"/>
    <w:rsid w:val="00511B8C"/>
    <w:rsid w:val="005B71C4"/>
    <w:rsid w:val="005E4D3C"/>
    <w:rsid w:val="006058C0"/>
    <w:rsid w:val="00606811"/>
    <w:rsid w:val="00630FB5"/>
    <w:rsid w:val="006362D4"/>
    <w:rsid w:val="0064689C"/>
    <w:rsid w:val="00682B98"/>
    <w:rsid w:val="00695F71"/>
    <w:rsid w:val="006B084A"/>
    <w:rsid w:val="006B2049"/>
    <w:rsid w:val="006B20C1"/>
    <w:rsid w:val="006C3023"/>
    <w:rsid w:val="006D67B3"/>
    <w:rsid w:val="006E3649"/>
    <w:rsid w:val="006F0148"/>
    <w:rsid w:val="006F2870"/>
    <w:rsid w:val="00727A67"/>
    <w:rsid w:val="007322AB"/>
    <w:rsid w:val="007452C0"/>
    <w:rsid w:val="007C5984"/>
    <w:rsid w:val="00805C67"/>
    <w:rsid w:val="00811F8E"/>
    <w:rsid w:val="008303CE"/>
    <w:rsid w:val="00833853"/>
    <w:rsid w:val="00850E3F"/>
    <w:rsid w:val="008610DC"/>
    <w:rsid w:val="008863DD"/>
    <w:rsid w:val="00896B92"/>
    <w:rsid w:val="008A1FDB"/>
    <w:rsid w:val="008C0159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341F1"/>
    <w:rsid w:val="00A71DAA"/>
    <w:rsid w:val="00A825E2"/>
    <w:rsid w:val="00A84828"/>
    <w:rsid w:val="00AA0B39"/>
    <w:rsid w:val="00AB405D"/>
    <w:rsid w:val="00AC1A61"/>
    <w:rsid w:val="00AD39E2"/>
    <w:rsid w:val="00B220FE"/>
    <w:rsid w:val="00B242DB"/>
    <w:rsid w:val="00B257CC"/>
    <w:rsid w:val="00B31B27"/>
    <w:rsid w:val="00B64247"/>
    <w:rsid w:val="00B701E1"/>
    <w:rsid w:val="00B82934"/>
    <w:rsid w:val="00B93C4B"/>
    <w:rsid w:val="00B94D8F"/>
    <w:rsid w:val="00BA68C9"/>
    <w:rsid w:val="00BB444C"/>
    <w:rsid w:val="00BF68D8"/>
    <w:rsid w:val="00C02817"/>
    <w:rsid w:val="00C038ED"/>
    <w:rsid w:val="00C22581"/>
    <w:rsid w:val="00C249A9"/>
    <w:rsid w:val="00C31299"/>
    <w:rsid w:val="00C446AF"/>
    <w:rsid w:val="00C659A2"/>
    <w:rsid w:val="00C733D1"/>
    <w:rsid w:val="00CE3179"/>
    <w:rsid w:val="00CF4B5A"/>
    <w:rsid w:val="00D0228B"/>
    <w:rsid w:val="00D06DDC"/>
    <w:rsid w:val="00D11A4B"/>
    <w:rsid w:val="00D20BDC"/>
    <w:rsid w:val="00D64382"/>
    <w:rsid w:val="00D802D6"/>
    <w:rsid w:val="00DA42B6"/>
    <w:rsid w:val="00DC099A"/>
    <w:rsid w:val="00DC5A69"/>
    <w:rsid w:val="00E05315"/>
    <w:rsid w:val="00E13AA4"/>
    <w:rsid w:val="00E91861"/>
    <w:rsid w:val="00E95CF3"/>
    <w:rsid w:val="00E96487"/>
    <w:rsid w:val="00EA0406"/>
    <w:rsid w:val="00EC2957"/>
    <w:rsid w:val="00EF7406"/>
    <w:rsid w:val="00F018A0"/>
    <w:rsid w:val="00F10E33"/>
    <w:rsid w:val="00F12B4B"/>
    <w:rsid w:val="00F13407"/>
    <w:rsid w:val="00F13770"/>
    <w:rsid w:val="00F13EF3"/>
    <w:rsid w:val="00F301B6"/>
    <w:rsid w:val="00F60EF1"/>
    <w:rsid w:val="00F91807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24C97F"/>
  <w15:chartTrackingRefBased/>
  <w15:docId w15:val="{77DE4FD7-8082-45CF-ADC9-19EEA63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 Знак"/>
    <w:basedOn w:val="a"/>
    <w:rsid w:val="00D20BD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_"/>
    <w:link w:val="10"/>
    <w:locked/>
    <w:rsid w:val="00DC5A69"/>
    <w:rPr>
      <w:shd w:val="clear" w:color="auto" w:fill="FFFFFF"/>
    </w:rPr>
  </w:style>
  <w:style w:type="paragraph" w:customStyle="1" w:styleId="10">
    <w:name w:val="Основной текст1"/>
    <w:basedOn w:val="a"/>
    <w:link w:val="ad"/>
    <w:rsid w:val="00DC5A69"/>
    <w:pPr>
      <w:widowControl w:val="0"/>
      <w:shd w:val="clear" w:color="auto" w:fill="FFFFFF"/>
      <w:ind w:firstLine="380"/>
    </w:pPr>
    <w:rPr>
      <w:sz w:val="20"/>
    </w:rPr>
  </w:style>
  <w:style w:type="paragraph" w:customStyle="1" w:styleId="TableParagraph">
    <w:name w:val="Table Paragraph"/>
    <w:basedOn w:val="a"/>
    <w:uiPriority w:val="99"/>
    <w:qFormat/>
    <w:rsid w:val="00BB444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3464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Happy User</dc:creator>
  <cp:keywords/>
  <cp:lastModifiedBy>Ivan</cp:lastModifiedBy>
  <cp:revision>2</cp:revision>
  <cp:lastPrinted>2011-04-19T05:34:00Z</cp:lastPrinted>
  <dcterms:created xsi:type="dcterms:W3CDTF">2025-10-24T06:50:00Z</dcterms:created>
  <dcterms:modified xsi:type="dcterms:W3CDTF">2025-10-24T06:50:00Z</dcterms:modified>
</cp:coreProperties>
</file>