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32433B3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1B75FD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C8D4596" w:rsidR="00A95A9B" w:rsidRDefault="001B75FD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B75FD">
        <w:rPr>
          <w:rFonts w:ascii="Times New Roman" w:eastAsia="Calibri" w:hAnsi="Times New Roman" w:cs="Times New Roman"/>
          <w:lang w:eastAsia="ru-RU"/>
        </w:rPr>
        <w:t>Карунск</w:t>
      </w:r>
      <w:r>
        <w:rPr>
          <w:rFonts w:ascii="Times New Roman" w:eastAsia="Calibri" w:hAnsi="Times New Roman" w:cs="Times New Roman"/>
          <w:lang w:eastAsia="ru-RU"/>
        </w:rPr>
        <w:t>ий</w:t>
      </w:r>
      <w:proofErr w:type="spellEnd"/>
      <w:r w:rsidRPr="001B75FD">
        <w:rPr>
          <w:rFonts w:ascii="Times New Roman" w:eastAsia="Calibri" w:hAnsi="Times New Roman" w:cs="Times New Roman"/>
          <w:lang w:eastAsia="ru-RU"/>
        </w:rPr>
        <w:t xml:space="preserve"> Денис Николаевич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1B75FD">
        <w:rPr>
          <w:rFonts w:ascii="Times New Roman" w:eastAsia="Calibri" w:hAnsi="Times New Roman" w:cs="Times New Roman"/>
          <w:lang w:eastAsia="ru-RU"/>
        </w:rPr>
        <w:t xml:space="preserve">(дата/место рождения: 23.05.1981, </w:t>
      </w:r>
      <w:proofErr w:type="spellStart"/>
      <w:r w:rsidRPr="001B75FD">
        <w:rPr>
          <w:rFonts w:ascii="Times New Roman" w:eastAsia="Calibri" w:hAnsi="Times New Roman" w:cs="Times New Roman"/>
          <w:lang w:eastAsia="ru-RU"/>
        </w:rPr>
        <w:t>г.Одинцово</w:t>
      </w:r>
      <w:proofErr w:type="spellEnd"/>
      <w:r w:rsidRPr="001B75FD">
        <w:rPr>
          <w:rFonts w:ascii="Times New Roman" w:eastAsia="Calibri" w:hAnsi="Times New Roman" w:cs="Times New Roman"/>
          <w:lang w:eastAsia="ru-RU"/>
        </w:rPr>
        <w:t xml:space="preserve"> Московской обл., СНИЛС 142-185-099 47, ИНН 503210168150, адрес регистрации: 143009, Московская обл., г. Одинцово, ул. Садовая, д. 28, кв. 60)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1B75FD">
        <w:rPr>
          <w:rFonts w:ascii="Times New Roman" w:eastAsia="Calibri" w:hAnsi="Times New Roman" w:cs="Times New Roman"/>
          <w:lang w:eastAsia="ru-RU"/>
        </w:rPr>
        <w:t>Московской области от 30.10.2024 по делу № А41-77554/2024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749C14E5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 xml:space="preserve">Вид объекта </w:t>
      </w:r>
      <w:proofErr w:type="spellStart"/>
      <w:proofErr w:type="gramStart"/>
      <w:r w:rsidRPr="001B75FD">
        <w:rPr>
          <w:rFonts w:ascii="Times New Roman" w:eastAsia="Calibri" w:hAnsi="Times New Roman" w:cs="Times New Roman"/>
          <w:b/>
          <w:bCs/>
          <w:lang w:eastAsia="ru-RU"/>
        </w:rPr>
        <w:t>недвижимости:Земельный</w:t>
      </w:r>
      <w:proofErr w:type="spellEnd"/>
      <w:proofErr w:type="gramEnd"/>
      <w:r w:rsidRPr="001B75FD">
        <w:rPr>
          <w:rFonts w:ascii="Times New Roman" w:eastAsia="Calibri" w:hAnsi="Times New Roman" w:cs="Times New Roman"/>
          <w:b/>
          <w:bCs/>
          <w:lang w:eastAsia="ru-RU"/>
        </w:rPr>
        <w:t xml:space="preserve"> участок</w:t>
      </w:r>
    </w:p>
    <w:p w14:paraId="22DA873C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 xml:space="preserve">Кадастровый </w:t>
      </w:r>
      <w:proofErr w:type="gramStart"/>
      <w:r w:rsidRPr="001B75FD">
        <w:rPr>
          <w:rFonts w:ascii="Times New Roman" w:eastAsia="Calibri" w:hAnsi="Times New Roman" w:cs="Times New Roman"/>
          <w:b/>
          <w:bCs/>
          <w:lang w:eastAsia="ru-RU"/>
        </w:rPr>
        <w:t>номер:40:14:130605</w:t>
      </w:r>
      <w:proofErr w:type="gramEnd"/>
      <w:r w:rsidRPr="001B75FD">
        <w:rPr>
          <w:rFonts w:ascii="Times New Roman" w:eastAsia="Calibri" w:hAnsi="Times New Roman" w:cs="Times New Roman"/>
          <w:b/>
          <w:bCs/>
          <w:lang w:eastAsia="ru-RU"/>
        </w:rPr>
        <w:t>:17</w:t>
      </w:r>
    </w:p>
    <w:p w14:paraId="3482CDF5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>Назначение объекта недвижимости: для промышленного производства</w:t>
      </w:r>
    </w:p>
    <w:p w14:paraId="1923FC95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spellStart"/>
      <w:proofErr w:type="gramStart"/>
      <w:r w:rsidRPr="001B75FD">
        <w:rPr>
          <w:rFonts w:ascii="Times New Roman" w:eastAsia="Calibri" w:hAnsi="Times New Roman" w:cs="Times New Roman"/>
          <w:b/>
          <w:bCs/>
          <w:lang w:eastAsia="ru-RU"/>
        </w:rPr>
        <w:t>Адрес:Местоположение</w:t>
      </w:r>
      <w:proofErr w:type="spellEnd"/>
      <w:proofErr w:type="gramEnd"/>
      <w:r w:rsidRPr="001B75FD">
        <w:rPr>
          <w:rFonts w:ascii="Times New Roman" w:eastAsia="Calibri" w:hAnsi="Times New Roman" w:cs="Times New Roman"/>
          <w:b/>
          <w:bCs/>
          <w:lang w:eastAsia="ru-RU"/>
        </w:rPr>
        <w:t xml:space="preserve"> установлено относительно</w:t>
      </w:r>
    </w:p>
    <w:p w14:paraId="149DAC09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>ориентира, расположенного в границах участка.</w:t>
      </w:r>
    </w:p>
    <w:p w14:paraId="7FDD88D1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>Почтовый адрес ориентира: Калужская обл., р-н</w:t>
      </w:r>
    </w:p>
    <w:p w14:paraId="70D6B8ED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 xml:space="preserve">Медынский, с. </w:t>
      </w:r>
      <w:proofErr w:type="spellStart"/>
      <w:r w:rsidRPr="001B75FD">
        <w:rPr>
          <w:rFonts w:ascii="Times New Roman" w:eastAsia="Calibri" w:hAnsi="Times New Roman" w:cs="Times New Roman"/>
          <w:b/>
          <w:bCs/>
          <w:lang w:eastAsia="ru-RU"/>
        </w:rPr>
        <w:t>Адуево</w:t>
      </w:r>
      <w:proofErr w:type="spellEnd"/>
      <w:r w:rsidRPr="001B75FD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788157CD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 xml:space="preserve">Площадь:44396 +/- 369 </w:t>
      </w:r>
      <w:proofErr w:type="spellStart"/>
      <w:r w:rsidRPr="001B75FD">
        <w:rPr>
          <w:rFonts w:ascii="Times New Roman" w:eastAsia="Calibri" w:hAnsi="Times New Roman" w:cs="Times New Roman"/>
          <w:b/>
          <w:bCs/>
          <w:lang w:eastAsia="ru-RU"/>
        </w:rPr>
        <w:t>кв.м</w:t>
      </w:r>
      <w:proofErr w:type="spellEnd"/>
      <w:r w:rsidRPr="001B75FD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15124F7B" w14:textId="77777777" w:rsidR="001B75FD" w:rsidRP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>Вид права, доля в праве:</w:t>
      </w:r>
    </w:p>
    <w:p w14:paraId="36DA4A49" w14:textId="77777777" w:rsidR="001B75FD" w:rsidRDefault="001B75FD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B75FD">
        <w:rPr>
          <w:rFonts w:ascii="Times New Roman" w:eastAsia="Calibri" w:hAnsi="Times New Roman" w:cs="Times New Roman"/>
          <w:b/>
          <w:bCs/>
          <w:lang w:eastAsia="ru-RU"/>
        </w:rPr>
        <w:t>Общая долевая собственность 8/25</w:t>
      </w:r>
      <w:r w:rsidRPr="001B75FD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4AC08CB" w:rsidR="00A95A9B" w:rsidRDefault="00A95A9B" w:rsidP="001B7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48E7BFA" w14:textId="54E1F80B" w:rsidR="00A95A9B" w:rsidRDefault="00A95A9B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1.2.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79DCD4DA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02AFC4F9" w14:textId="77777777" w:rsidR="001B75FD" w:rsidRPr="001B75FD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B75FD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2C24395C" w14:textId="77777777" w:rsidR="001B75FD" w:rsidRPr="001B75FD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B75FD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04B93B0C" w14:textId="77777777" w:rsidR="001B75FD" w:rsidRPr="001B75FD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B75FD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11ADD73" w14:textId="77777777" w:rsidR="001B75FD" w:rsidRPr="001B75FD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B75FD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0EAE776C" w14:textId="77777777" w:rsidR="001B75FD" w:rsidRPr="001B75FD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B75FD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56281A43" w14:textId="77777777" w:rsidR="001B75FD" w:rsidRPr="001B75FD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B75FD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1B75FD">
        <w:rPr>
          <w:rFonts w:ascii="Times New Roman" w:eastAsia="Calibri" w:hAnsi="Times New Roman" w:cs="Times New Roman"/>
          <w:lang w:val="x-none" w:eastAsia="ru-RU"/>
        </w:rPr>
        <w:t>Карунский</w:t>
      </w:r>
      <w:proofErr w:type="spellEnd"/>
      <w:r w:rsidRPr="001B75FD">
        <w:rPr>
          <w:rFonts w:ascii="Times New Roman" w:eastAsia="Calibri" w:hAnsi="Times New Roman" w:cs="Times New Roman"/>
          <w:lang w:val="x-none" w:eastAsia="ru-RU"/>
        </w:rPr>
        <w:t xml:space="preserve"> Денис Николаевич</w:t>
      </w:r>
    </w:p>
    <w:p w14:paraId="3F5CB9E5" w14:textId="016637CE" w:rsidR="00530242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B75FD">
        <w:rPr>
          <w:rFonts w:ascii="Times New Roman" w:eastAsia="Calibri" w:hAnsi="Times New Roman" w:cs="Times New Roman"/>
          <w:lang w:val="x-none" w:eastAsia="ru-RU"/>
        </w:rPr>
        <w:t>Счет получателя: 40817810950201005762</w:t>
      </w:r>
    </w:p>
    <w:p w14:paraId="497796D4" w14:textId="77777777" w:rsidR="001B75FD" w:rsidRPr="00957467" w:rsidRDefault="001B75FD" w:rsidP="001B75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1E5A8737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proofErr w:type="spellStart"/>
            <w:r w:rsidR="001B75FD"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Карунский</w:t>
            </w:r>
            <w:proofErr w:type="spellEnd"/>
            <w:r w:rsidR="001B75FD"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Денис Николаевич (дата/место рождения: 23.05.1981, </w:t>
            </w:r>
            <w:proofErr w:type="spellStart"/>
            <w:r w:rsidR="001B75FD"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г.Одинцово</w:t>
            </w:r>
            <w:proofErr w:type="spellEnd"/>
            <w:r w:rsidR="001B75FD"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Московской обл., СНИЛС 142-185-099 47, ИНН 503210168150, адрес регистрации: 143009, Московская обл., г. Одинцово, ул. Садовая, д. 28, кв. 60)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AF0CBE9" w14:textId="77777777" w:rsidR="001B75FD" w:rsidRP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ПУБЛИЧНОЕ АКЦИОНЕРНОЕ ОБЩЕСТВО "СОВКОМБАНК"</w:t>
            </w:r>
          </w:p>
          <w:p w14:paraId="72CB8222" w14:textId="77777777" w:rsidR="001B75FD" w:rsidRP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044C400D" w14:textId="77777777" w:rsidR="001B75FD" w:rsidRP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7C41E333" w14:textId="77777777" w:rsidR="001B75FD" w:rsidRP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06B60960" w14:textId="77777777" w:rsidR="001B75FD" w:rsidRP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10926671" w14:textId="77777777" w:rsidR="001B75FD" w:rsidRP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получателя: </w:t>
            </w:r>
            <w:proofErr w:type="spellStart"/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Карунский</w:t>
            </w:r>
            <w:proofErr w:type="spellEnd"/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Денис Николаевич</w:t>
            </w:r>
          </w:p>
          <w:p w14:paraId="6BB3B25D" w14:textId="77777777" w:rsid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5FD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40817810950201005762</w:t>
            </w:r>
          </w:p>
          <w:p w14:paraId="7C3B4D8D" w14:textId="77777777" w:rsidR="001B75FD" w:rsidRDefault="001B75FD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67CE9BC9" w:rsidR="00A95A9B" w:rsidRPr="00957467" w:rsidRDefault="00A95A9B" w:rsidP="001B75F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D6009B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15C0" w14:textId="77777777" w:rsidR="00D6009B" w:rsidRDefault="00D6009B" w:rsidP="004E1A9E">
      <w:pPr>
        <w:spacing w:after="0" w:line="240" w:lineRule="auto"/>
      </w:pPr>
      <w:r>
        <w:separator/>
      </w:r>
    </w:p>
  </w:endnote>
  <w:endnote w:type="continuationSeparator" w:id="0">
    <w:p w14:paraId="35239F0F" w14:textId="77777777" w:rsidR="00D6009B" w:rsidRDefault="00D6009B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8C79" w14:textId="77777777" w:rsidR="00D6009B" w:rsidRDefault="00D6009B" w:rsidP="004E1A9E">
      <w:pPr>
        <w:spacing w:after="0" w:line="240" w:lineRule="auto"/>
      </w:pPr>
      <w:r>
        <w:separator/>
      </w:r>
    </w:p>
  </w:footnote>
  <w:footnote w:type="continuationSeparator" w:id="0">
    <w:p w14:paraId="0E64D0D4" w14:textId="77777777" w:rsidR="00D6009B" w:rsidRDefault="00D6009B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B75FD"/>
    <w:rsid w:val="002045DD"/>
    <w:rsid w:val="0021128D"/>
    <w:rsid w:val="002868CE"/>
    <w:rsid w:val="002B32F7"/>
    <w:rsid w:val="002C2E80"/>
    <w:rsid w:val="002D77F1"/>
    <w:rsid w:val="002F2359"/>
    <w:rsid w:val="003065BE"/>
    <w:rsid w:val="0032418F"/>
    <w:rsid w:val="003358F0"/>
    <w:rsid w:val="003A6E68"/>
    <w:rsid w:val="003B5B9F"/>
    <w:rsid w:val="003C1F50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83886"/>
    <w:rsid w:val="007D7E4D"/>
    <w:rsid w:val="007E5948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6009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31</cp:revision>
  <dcterms:created xsi:type="dcterms:W3CDTF">2022-06-14T11:54:00Z</dcterms:created>
  <dcterms:modified xsi:type="dcterms:W3CDTF">2025-07-01T09:56:00Z</dcterms:modified>
</cp:coreProperties>
</file>