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8CB93" w14:textId="77777777" w:rsidR="0048439B" w:rsidRPr="009B43F8" w:rsidRDefault="004C00D1" w:rsidP="00FF3DDD">
      <w:pPr>
        <w:spacing w:after="0" w:line="240" w:lineRule="auto"/>
        <w:contextualSpacing/>
        <w:jc w:val="center"/>
        <w:rPr>
          <w:rFonts w:cstheme="minorHAnsi"/>
          <w:bCs/>
          <w:kern w:val="2"/>
        </w:rPr>
      </w:pPr>
      <w:r w:rsidRPr="009B43F8">
        <w:rPr>
          <w:rFonts w:cstheme="minorHAnsi"/>
          <w:bCs/>
          <w:kern w:val="2"/>
        </w:rPr>
        <w:t>ДОГОВОР</w:t>
      </w:r>
    </w:p>
    <w:p w14:paraId="79C69F7D" w14:textId="77777777" w:rsidR="00D03648" w:rsidRPr="009B43F8" w:rsidRDefault="004C00D1" w:rsidP="00FF3DDD">
      <w:pPr>
        <w:spacing w:after="0" w:line="240" w:lineRule="auto"/>
        <w:contextualSpacing/>
        <w:jc w:val="center"/>
        <w:rPr>
          <w:rFonts w:cstheme="minorHAnsi"/>
          <w:bCs/>
          <w:kern w:val="2"/>
        </w:rPr>
      </w:pPr>
      <w:r w:rsidRPr="009B43F8">
        <w:rPr>
          <w:rFonts w:cstheme="minorHAnsi"/>
          <w:bCs/>
          <w:kern w:val="2"/>
        </w:rPr>
        <w:t>КУПЛИ-ПРОДАЖИ</w:t>
      </w:r>
    </w:p>
    <w:p w14:paraId="53E17D7D" w14:textId="77777777" w:rsidR="000109A8" w:rsidRPr="009B43F8" w:rsidRDefault="000109A8" w:rsidP="00FF3DDD">
      <w:pPr>
        <w:suppressAutoHyphens/>
        <w:spacing w:after="0" w:line="240" w:lineRule="auto"/>
        <w:contextualSpacing/>
        <w:jc w:val="both"/>
        <w:rPr>
          <w:rFonts w:cstheme="minorHAnsi"/>
          <w:bCs/>
          <w:kern w:val="2"/>
          <w:lang w:eastAsia="ar-SA"/>
        </w:rPr>
      </w:pPr>
    </w:p>
    <w:p w14:paraId="0C9800A6" w14:textId="3EE72239" w:rsidR="00914473" w:rsidRPr="009B43F8" w:rsidRDefault="00A456ED" w:rsidP="00FF3DDD">
      <w:pPr>
        <w:suppressAutoHyphens/>
        <w:spacing w:after="0" w:line="240" w:lineRule="auto"/>
        <w:contextualSpacing/>
        <w:jc w:val="both"/>
        <w:rPr>
          <w:rFonts w:cstheme="minorHAnsi"/>
          <w:bCs/>
          <w:kern w:val="2"/>
          <w:lang w:eastAsia="ar-SA"/>
        </w:rPr>
      </w:pPr>
      <w:r w:rsidRPr="009B43F8">
        <w:rPr>
          <w:rFonts w:cstheme="minorHAnsi"/>
          <w:bCs/>
          <w:kern w:val="2"/>
          <w:lang w:eastAsia="ar-SA"/>
        </w:rPr>
        <w:t>Иркутская область, г. Иркутск</w:t>
      </w:r>
      <w:r w:rsidR="00914473" w:rsidRPr="009B43F8">
        <w:rPr>
          <w:rFonts w:cstheme="minorHAnsi"/>
          <w:bCs/>
          <w:kern w:val="2"/>
          <w:lang w:eastAsia="ar-SA"/>
        </w:rPr>
        <w:tab/>
      </w:r>
      <w:r w:rsidR="009B43F8">
        <w:rPr>
          <w:rFonts w:cstheme="minorHAnsi"/>
          <w:bCs/>
          <w:kern w:val="2"/>
          <w:lang w:eastAsia="ar-SA"/>
        </w:rPr>
        <w:tab/>
      </w:r>
      <w:r w:rsidR="009B43F8">
        <w:rPr>
          <w:rFonts w:cstheme="minorHAnsi"/>
          <w:bCs/>
          <w:kern w:val="2"/>
          <w:lang w:eastAsia="ar-SA"/>
        </w:rPr>
        <w:tab/>
      </w:r>
      <w:r w:rsidR="009B43F8">
        <w:rPr>
          <w:rFonts w:cstheme="minorHAnsi"/>
          <w:bCs/>
          <w:kern w:val="2"/>
          <w:lang w:eastAsia="ar-SA"/>
        </w:rPr>
        <w:tab/>
      </w:r>
      <w:r w:rsidR="009B43F8">
        <w:rPr>
          <w:rFonts w:cstheme="minorHAnsi"/>
          <w:bCs/>
          <w:kern w:val="2"/>
          <w:lang w:eastAsia="ar-SA"/>
        </w:rPr>
        <w:tab/>
      </w:r>
      <w:r w:rsidR="009B43F8">
        <w:rPr>
          <w:rFonts w:cstheme="minorHAnsi"/>
          <w:bCs/>
          <w:kern w:val="2"/>
          <w:lang w:eastAsia="ar-SA"/>
        </w:rPr>
        <w:tab/>
      </w:r>
      <w:r w:rsidR="00D251B2" w:rsidRPr="009B43F8">
        <w:rPr>
          <w:rFonts w:cstheme="minorHAnsi"/>
          <w:bCs/>
          <w:kern w:val="2"/>
          <w:lang w:eastAsia="ar-SA"/>
        </w:rPr>
        <w:t>«____</w:t>
      </w:r>
      <w:r w:rsidR="00914473" w:rsidRPr="009B43F8">
        <w:rPr>
          <w:rFonts w:cstheme="minorHAnsi"/>
          <w:bCs/>
          <w:kern w:val="2"/>
          <w:lang w:eastAsia="ar-SA"/>
        </w:rPr>
        <w:t xml:space="preserve">» </w:t>
      </w:r>
      <w:r w:rsidR="00D251B2" w:rsidRPr="009B43F8">
        <w:rPr>
          <w:rFonts w:cstheme="minorHAnsi"/>
          <w:bCs/>
          <w:kern w:val="2"/>
          <w:lang w:eastAsia="ar-SA"/>
        </w:rPr>
        <w:t>____________</w:t>
      </w:r>
      <w:r w:rsidR="00545A90" w:rsidRPr="009B43F8">
        <w:rPr>
          <w:rFonts w:cstheme="minorHAnsi"/>
          <w:bCs/>
          <w:kern w:val="2"/>
          <w:lang w:eastAsia="ar-SA"/>
        </w:rPr>
        <w:t>202</w:t>
      </w:r>
      <w:r w:rsidR="008F00E7">
        <w:rPr>
          <w:rFonts w:cstheme="minorHAnsi"/>
          <w:bCs/>
          <w:kern w:val="2"/>
          <w:lang w:eastAsia="ar-SA"/>
        </w:rPr>
        <w:t>5</w:t>
      </w:r>
      <w:r w:rsidR="001F3311">
        <w:rPr>
          <w:rFonts w:cstheme="minorHAnsi"/>
          <w:bCs/>
          <w:kern w:val="2"/>
          <w:lang w:eastAsia="ar-SA"/>
        </w:rPr>
        <w:t xml:space="preserve"> </w:t>
      </w:r>
      <w:r w:rsidR="00914473" w:rsidRPr="009B43F8">
        <w:rPr>
          <w:rFonts w:cstheme="minorHAnsi"/>
          <w:bCs/>
          <w:kern w:val="2"/>
          <w:lang w:eastAsia="ar-SA"/>
        </w:rPr>
        <w:t>года</w:t>
      </w:r>
    </w:p>
    <w:p w14:paraId="3E5DAAC9" w14:textId="77777777" w:rsidR="00A456ED" w:rsidRPr="009B43F8" w:rsidRDefault="00A456ED" w:rsidP="00FF3DDD">
      <w:pPr>
        <w:tabs>
          <w:tab w:val="left" w:pos="1080"/>
        </w:tabs>
        <w:suppressAutoHyphens/>
        <w:spacing w:after="0" w:line="240" w:lineRule="auto"/>
        <w:contextualSpacing/>
        <w:jc w:val="both"/>
        <w:rPr>
          <w:rFonts w:cstheme="minorHAnsi"/>
          <w:bCs/>
          <w:kern w:val="2"/>
        </w:rPr>
      </w:pPr>
    </w:p>
    <w:p w14:paraId="2A6DA9A0" w14:textId="60CD2BBE" w:rsidR="00D251B2" w:rsidRPr="009B43F8" w:rsidRDefault="008F00E7" w:rsidP="00FF3DDD">
      <w:pPr>
        <w:tabs>
          <w:tab w:val="left" w:pos="567"/>
          <w:tab w:val="left" w:pos="1080"/>
        </w:tabs>
        <w:suppressAutoHyphens/>
        <w:spacing w:after="0" w:line="240" w:lineRule="auto"/>
        <w:contextualSpacing/>
        <w:jc w:val="both"/>
        <w:rPr>
          <w:rFonts w:cstheme="minorHAnsi"/>
          <w:bCs/>
          <w:kern w:val="2"/>
          <w:lang w:eastAsia="ar-SA"/>
        </w:rPr>
      </w:pPr>
      <w:proofErr w:type="spellStart"/>
      <w:r w:rsidRPr="008F00E7">
        <w:t>онкурсный</w:t>
      </w:r>
      <w:proofErr w:type="spellEnd"/>
      <w:r w:rsidRPr="008F00E7">
        <w:t xml:space="preserve"> управляющий ООО "Жилищно-коммунальное хозяйство" (ОГРН1163850055929, ИНН3849057531, 664081, г. Иркутск, ул. Байкальская, д. 161а, кв. 21) Токарев Дмитрий Игоревич (ИНН 382705600539, СНИЛС 133096069 43) - член Ассоциации "РСОПАУ" (ОГРН 1027701018730, ИНН 7701317591, 119121, г. Москва, </w:t>
      </w:r>
      <w:proofErr w:type="spellStart"/>
      <w:r w:rsidRPr="008F00E7">
        <w:t>пер.Неопалимовский</w:t>
      </w:r>
      <w:proofErr w:type="spellEnd"/>
      <w:r w:rsidRPr="008F00E7">
        <w:t xml:space="preserve"> 2-й, 7, 1), действующий на основании решения Арбитражного суда Иркутской области от 29.01.2024 по делу №А19-5170/2021</w:t>
      </w:r>
      <w:r w:rsidR="00FF3DDD" w:rsidRPr="009B43F8">
        <w:rPr>
          <w:rFonts w:cstheme="minorHAnsi"/>
          <w:bCs/>
          <w:kern w:val="2"/>
        </w:rPr>
        <w:t>, именуем</w:t>
      </w:r>
      <w:r w:rsidR="003A75CF" w:rsidRPr="009B43F8">
        <w:rPr>
          <w:rFonts w:cstheme="minorHAnsi"/>
          <w:bCs/>
          <w:kern w:val="2"/>
        </w:rPr>
        <w:t>ый</w:t>
      </w:r>
      <w:r w:rsidR="00FF3DDD" w:rsidRPr="009B43F8">
        <w:rPr>
          <w:rFonts w:cstheme="minorHAnsi"/>
          <w:bCs/>
          <w:kern w:val="2"/>
        </w:rPr>
        <w:t xml:space="preserve"> в дальнейшем «Продавец»</w:t>
      </w:r>
      <w:r w:rsidR="000109A8" w:rsidRPr="009B43F8">
        <w:rPr>
          <w:rFonts w:cstheme="minorHAnsi"/>
          <w:bCs/>
          <w:kern w:val="2"/>
        </w:rPr>
        <w:t xml:space="preserve">, </w:t>
      </w:r>
      <w:r w:rsidR="000109A8" w:rsidRPr="009B43F8">
        <w:rPr>
          <w:rFonts w:cstheme="minorHAnsi"/>
          <w:bCs/>
          <w:kern w:val="2"/>
          <w:lang w:eastAsia="ar-SA"/>
        </w:rPr>
        <w:t>с одной стороны</w:t>
      </w:r>
      <w:r w:rsidR="009B454F" w:rsidRPr="009B43F8">
        <w:rPr>
          <w:rFonts w:cstheme="minorHAnsi"/>
          <w:bCs/>
          <w:kern w:val="2"/>
        </w:rPr>
        <w:t xml:space="preserve">, </w:t>
      </w:r>
      <w:r w:rsidR="00914473" w:rsidRPr="009B43F8">
        <w:rPr>
          <w:rFonts w:cstheme="minorHAnsi"/>
          <w:bCs/>
          <w:kern w:val="2"/>
          <w:lang w:eastAsia="ar-SA"/>
        </w:rPr>
        <w:t>и</w:t>
      </w:r>
      <w:r w:rsidR="00B43162" w:rsidRPr="009B43F8">
        <w:rPr>
          <w:rFonts w:cstheme="minorHAnsi"/>
          <w:bCs/>
          <w:kern w:val="2"/>
          <w:lang w:eastAsia="ar-SA"/>
        </w:rPr>
        <w:t xml:space="preserve"> </w:t>
      </w:r>
    </w:p>
    <w:p w14:paraId="4C113957" w14:textId="77777777" w:rsidR="00A456ED" w:rsidRPr="009B43F8" w:rsidRDefault="00A456ED" w:rsidP="00FF3DDD">
      <w:pPr>
        <w:tabs>
          <w:tab w:val="left" w:pos="567"/>
          <w:tab w:val="left" w:pos="1080"/>
        </w:tabs>
        <w:suppressAutoHyphens/>
        <w:spacing w:after="0" w:line="240" w:lineRule="auto"/>
        <w:contextualSpacing/>
        <w:jc w:val="both"/>
        <w:rPr>
          <w:rFonts w:cstheme="minorHAnsi"/>
          <w:bCs/>
          <w:kern w:val="2"/>
          <w:lang w:eastAsia="ar-SA"/>
        </w:rPr>
      </w:pPr>
    </w:p>
    <w:p w14:paraId="4BD18CC1" w14:textId="77777777" w:rsidR="00914473" w:rsidRPr="009B43F8" w:rsidRDefault="00D251B2" w:rsidP="00FF3DDD">
      <w:pPr>
        <w:tabs>
          <w:tab w:val="left" w:pos="567"/>
          <w:tab w:val="left" w:pos="1080"/>
        </w:tabs>
        <w:suppressAutoHyphens/>
        <w:spacing w:after="0" w:line="240" w:lineRule="auto"/>
        <w:contextualSpacing/>
        <w:jc w:val="both"/>
        <w:rPr>
          <w:rFonts w:cstheme="minorHAnsi"/>
          <w:bCs/>
          <w:kern w:val="2"/>
          <w:lang w:eastAsia="ar-SA"/>
        </w:rPr>
      </w:pPr>
      <w:r w:rsidRPr="009B43F8">
        <w:rPr>
          <w:rFonts w:cstheme="minorHAnsi"/>
          <w:bCs/>
          <w:kern w:val="2"/>
          <w:lang w:eastAsia="ar-SA"/>
        </w:rPr>
        <w:t>____________________________________________________________</w:t>
      </w:r>
      <w:r w:rsidR="00A456ED" w:rsidRPr="009B43F8">
        <w:rPr>
          <w:rFonts w:cstheme="minorHAnsi"/>
          <w:bCs/>
          <w:kern w:val="2"/>
          <w:lang w:eastAsia="ar-SA"/>
        </w:rPr>
        <w:t>_____</w:t>
      </w:r>
      <w:r w:rsidR="009B43F8">
        <w:rPr>
          <w:rFonts w:cstheme="minorHAnsi"/>
          <w:bCs/>
          <w:kern w:val="2"/>
          <w:lang w:eastAsia="ar-SA"/>
        </w:rPr>
        <w:t>________________________</w:t>
      </w:r>
      <w:r w:rsidR="00A456ED" w:rsidRPr="009B43F8">
        <w:rPr>
          <w:rFonts w:cstheme="minorHAnsi"/>
          <w:bCs/>
          <w:kern w:val="2"/>
          <w:lang w:eastAsia="ar-SA"/>
        </w:rPr>
        <w:t>________________</w:t>
      </w:r>
      <w:r w:rsidR="000109A8" w:rsidRPr="009B43F8">
        <w:rPr>
          <w:rFonts w:cstheme="minorHAnsi"/>
          <w:bCs/>
          <w:kern w:val="2"/>
          <w:lang w:eastAsia="ar-SA"/>
        </w:rPr>
        <w:t>______</w:t>
      </w:r>
      <w:r w:rsidR="0048439B" w:rsidRPr="009B43F8">
        <w:rPr>
          <w:rFonts w:cstheme="minorHAnsi"/>
          <w:bCs/>
          <w:kern w:val="2"/>
          <w:lang w:eastAsia="ar-SA"/>
        </w:rPr>
        <w:t>_</w:t>
      </w:r>
      <w:r w:rsidR="00FF3DDD" w:rsidRPr="009B43F8">
        <w:rPr>
          <w:rFonts w:cstheme="minorHAnsi"/>
          <w:bCs/>
          <w:kern w:val="2"/>
          <w:lang w:eastAsia="ar-SA"/>
        </w:rPr>
        <w:t>____________________________________________________________</w:t>
      </w:r>
      <w:r w:rsidR="0048439B" w:rsidRPr="009B43F8">
        <w:rPr>
          <w:rFonts w:cstheme="minorHAnsi"/>
          <w:bCs/>
          <w:kern w:val="2"/>
          <w:lang w:eastAsia="ar-SA"/>
        </w:rPr>
        <w:t xml:space="preserve">_ </w:t>
      </w:r>
      <w:r w:rsidRPr="009B43F8">
        <w:rPr>
          <w:rFonts w:cstheme="minorHAnsi"/>
          <w:bCs/>
          <w:kern w:val="2"/>
          <w:lang w:eastAsia="ar-SA"/>
        </w:rPr>
        <w:t>в лице ____</w:t>
      </w:r>
      <w:r w:rsidR="00A456ED" w:rsidRPr="009B43F8">
        <w:rPr>
          <w:rFonts w:cstheme="minorHAnsi"/>
          <w:bCs/>
          <w:kern w:val="2"/>
          <w:lang w:eastAsia="ar-SA"/>
        </w:rPr>
        <w:t>________</w:t>
      </w:r>
      <w:r w:rsidR="00FF3DDD" w:rsidRPr="009B43F8">
        <w:rPr>
          <w:rFonts w:cstheme="minorHAnsi"/>
          <w:bCs/>
          <w:kern w:val="2"/>
          <w:lang w:eastAsia="ar-SA"/>
        </w:rPr>
        <w:t>__________</w:t>
      </w:r>
      <w:r w:rsidR="00A456ED" w:rsidRPr="009B43F8">
        <w:rPr>
          <w:rFonts w:cstheme="minorHAnsi"/>
          <w:bCs/>
          <w:kern w:val="2"/>
          <w:lang w:eastAsia="ar-SA"/>
        </w:rPr>
        <w:t>________</w:t>
      </w:r>
      <w:r w:rsidRPr="009B43F8">
        <w:rPr>
          <w:rFonts w:cstheme="minorHAnsi"/>
          <w:bCs/>
          <w:kern w:val="2"/>
          <w:lang w:eastAsia="ar-SA"/>
        </w:rPr>
        <w:t>________________________________________, действующего на основании ________________________</w:t>
      </w:r>
      <w:r w:rsidR="00A456ED" w:rsidRPr="009B43F8">
        <w:rPr>
          <w:rFonts w:cstheme="minorHAnsi"/>
          <w:bCs/>
          <w:kern w:val="2"/>
          <w:lang w:eastAsia="ar-SA"/>
        </w:rPr>
        <w:t>,</w:t>
      </w:r>
      <w:r w:rsidRPr="009B43F8">
        <w:rPr>
          <w:rFonts w:cstheme="minorHAnsi"/>
          <w:bCs/>
          <w:kern w:val="2"/>
          <w:lang w:eastAsia="ar-SA"/>
        </w:rPr>
        <w:t xml:space="preserve"> </w:t>
      </w:r>
      <w:r w:rsidR="00A456ED" w:rsidRPr="009B43F8">
        <w:rPr>
          <w:rFonts w:cstheme="minorHAnsi"/>
          <w:bCs/>
          <w:kern w:val="2"/>
          <w:lang w:eastAsia="ar-SA"/>
        </w:rPr>
        <w:t>именуемое в</w:t>
      </w:r>
      <w:r w:rsidR="00914473" w:rsidRPr="009B43F8">
        <w:rPr>
          <w:rFonts w:cstheme="minorHAnsi"/>
          <w:bCs/>
          <w:kern w:val="2"/>
          <w:lang w:eastAsia="ar-SA"/>
        </w:rPr>
        <w:t xml:space="preserve"> дальнейшем «</w:t>
      </w:r>
      <w:r w:rsidR="00DF5B2E" w:rsidRPr="009B43F8">
        <w:rPr>
          <w:rFonts w:cstheme="minorHAnsi"/>
          <w:bCs/>
          <w:kern w:val="2"/>
          <w:lang w:eastAsia="ar-SA"/>
        </w:rPr>
        <w:t xml:space="preserve">Покупатель», с другой стороны, </w:t>
      </w:r>
      <w:r w:rsidR="00914473" w:rsidRPr="009B43F8">
        <w:rPr>
          <w:rFonts w:cstheme="minorHAnsi"/>
          <w:bCs/>
          <w:kern w:val="2"/>
          <w:lang w:eastAsia="ar-SA"/>
        </w:rPr>
        <w:t xml:space="preserve">далее совместно именуемые «Стороны», </w:t>
      </w:r>
      <w:r w:rsidR="0048439B" w:rsidRPr="009B43F8">
        <w:rPr>
          <w:rFonts w:cstheme="minorHAnsi"/>
          <w:bCs/>
          <w:kern w:val="2"/>
          <w:lang w:eastAsia="ar-SA"/>
        </w:rPr>
        <w:t xml:space="preserve">по результатам торгов </w:t>
      </w:r>
      <w:r w:rsidR="00914473" w:rsidRPr="009B43F8">
        <w:rPr>
          <w:rFonts w:cstheme="minorHAnsi"/>
          <w:bCs/>
          <w:kern w:val="2"/>
          <w:lang w:eastAsia="ar-SA"/>
        </w:rPr>
        <w:t>заключили настоящий договор о нижеследующем:</w:t>
      </w:r>
    </w:p>
    <w:p w14:paraId="4111B343" w14:textId="77777777" w:rsidR="002D4BB1" w:rsidRPr="009B43F8" w:rsidRDefault="002D4BB1" w:rsidP="00FF3DDD">
      <w:pPr>
        <w:tabs>
          <w:tab w:val="left" w:pos="567"/>
          <w:tab w:val="left" w:pos="1080"/>
        </w:tabs>
        <w:suppressAutoHyphens/>
        <w:spacing w:after="0" w:line="240" w:lineRule="auto"/>
        <w:contextualSpacing/>
        <w:jc w:val="both"/>
        <w:rPr>
          <w:rFonts w:cstheme="minorHAnsi"/>
          <w:bCs/>
          <w:kern w:val="2"/>
          <w:lang w:eastAsia="ar-SA"/>
        </w:rPr>
      </w:pPr>
    </w:p>
    <w:p w14:paraId="5F16E170" w14:textId="77777777" w:rsidR="00914473" w:rsidRPr="009B43F8" w:rsidRDefault="00914473" w:rsidP="00FF3DDD">
      <w:pPr>
        <w:pStyle w:val="a5"/>
        <w:numPr>
          <w:ilvl w:val="0"/>
          <w:numId w:val="1"/>
        </w:numPr>
        <w:tabs>
          <w:tab w:val="left" w:pos="567"/>
          <w:tab w:val="left" w:pos="1080"/>
        </w:tabs>
        <w:suppressAutoHyphens/>
        <w:spacing w:after="0" w:line="240" w:lineRule="auto"/>
        <w:ind w:left="0" w:firstLine="0"/>
        <w:jc w:val="center"/>
        <w:rPr>
          <w:rFonts w:cstheme="minorHAnsi"/>
          <w:bCs/>
          <w:kern w:val="2"/>
          <w:lang w:eastAsia="ar-SA"/>
        </w:rPr>
      </w:pPr>
      <w:r w:rsidRPr="009B43F8">
        <w:rPr>
          <w:rFonts w:cstheme="minorHAnsi"/>
          <w:bCs/>
          <w:kern w:val="2"/>
          <w:lang w:eastAsia="ar-SA"/>
        </w:rPr>
        <w:t>Предмет и общие условия договора</w:t>
      </w:r>
    </w:p>
    <w:p w14:paraId="0BD36633" w14:textId="77777777" w:rsidR="000109A8" w:rsidRPr="009B43F8" w:rsidRDefault="000109A8" w:rsidP="00FF3DDD">
      <w:pPr>
        <w:pStyle w:val="a5"/>
        <w:tabs>
          <w:tab w:val="left" w:pos="567"/>
          <w:tab w:val="left" w:pos="1080"/>
        </w:tabs>
        <w:suppressAutoHyphens/>
        <w:spacing w:after="0" w:line="240" w:lineRule="auto"/>
        <w:ind w:left="0"/>
        <w:rPr>
          <w:rFonts w:cstheme="minorHAnsi"/>
          <w:bCs/>
          <w:kern w:val="2"/>
          <w:lang w:eastAsia="ar-SA"/>
        </w:rPr>
      </w:pPr>
    </w:p>
    <w:p w14:paraId="48046434" w14:textId="00DCEC80" w:rsidR="003A75CF" w:rsidRPr="009B43F8" w:rsidRDefault="00D95E94" w:rsidP="003A75CF">
      <w:pPr>
        <w:pStyle w:val="a5"/>
        <w:numPr>
          <w:ilvl w:val="1"/>
          <w:numId w:val="1"/>
        </w:numPr>
        <w:tabs>
          <w:tab w:val="left" w:pos="709"/>
        </w:tabs>
        <w:suppressAutoHyphens/>
        <w:spacing w:after="0" w:line="240" w:lineRule="auto"/>
        <w:ind w:left="0" w:firstLine="0"/>
        <w:jc w:val="both"/>
        <w:rPr>
          <w:rFonts w:cstheme="minorHAnsi"/>
          <w:bCs/>
          <w:kern w:val="2"/>
          <w:lang w:eastAsia="ar-SA"/>
        </w:rPr>
      </w:pPr>
      <w:r w:rsidRPr="009B43F8">
        <w:rPr>
          <w:rFonts w:cstheme="minorHAnsi"/>
          <w:bCs/>
          <w:kern w:val="2"/>
          <w:lang w:eastAsia="ar-SA"/>
        </w:rPr>
        <w:t xml:space="preserve">Продавец передает в собственность Покупателя, а Покупатель принимает и оплачивает на условиях и по цене, указанной в Протоколе </w:t>
      </w:r>
      <w:r w:rsidR="005C70FA" w:rsidRPr="009B43F8">
        <w:rPr>
          <w:rFonts w:cstheme="minorHAnsi"/>
          <w:bCs/>
          <w:kern w:val="2"/>
          <w:lang w:eastAsia="ar-SA"/>
        </w:rPr>
        <w:t xml:space="preserve">о результатах </w:t>
      </w:r>
      <w:r w:rsidR="008F00E7" w:rsidRPr="008F00E7">
        <w:rPr>
          <w:rFonts w:cstheme="minorHAnsi"/>
          <w:bCs/>
          <w:kern w:val="2"/>
          <w:lang w:eastAsia="ar-SA"/>
        </w:rPr>
        <w:t>электронной форме путем проведения конкурса закрытого по составу участников и открытой по форме подачи предложения по цене на ЭТП АО "НИС" (</w:t>
      </w:r>
      <w:hyperlink r:id="rId7" w:history="1">
        <w:r w:rsidR="008F00E7" w:rsidRPr="000501F6">
          <w:rPr>
            <w:rStyle w:val="ac"/>
            <w:rFonts w:cstheme="minorHAnsi"/>
            <w:bCs/>
            <w:kern w:val="2"/>
            <w:lang w:eastAsia="ar-SA"/>
          </w:rPr>
          <w:t>https://nistp.ru/</w:t>
        </w:r>
      </w:hyperlink>
      <w:r w:rsidR="008F00E7" w:rsidRPr="008F00E7">
        <w:rPr>
          <w:rFonts w:cstheme="minorHAnsi"/>
          <w:bCs/>
          <w:kern w:val="2"/>
          <w:lang w:eastAsia="ar-SA"/>
        </w:rPr>
        <w:t>)</w:t>
      </w:r>
      <w:r w:rsidR="008F00E7">
        <w:rPr>
          <w:rFonts w:cstheme="minorHAnsi"/>
          <w:bCs/>
          <w:kern w:val="2"/>
          <w:lang w:eastAsia="ar-SA"/>
        </w:rPr>
        <w:t xml:space="preserve"> по реализации имущества ООО «ЖКХ»</w:t>
      </w:r>
      <w:r w:rsidRPr="009B43F8">
        <w:rPr>
          <w:rFonts w:cstheme="minorHAnsi"/>
          <w:bCs/>
          <w:kern w:val="2"/>
          <w:lang w:eastAsia="ar-SA"/>
        </w:rPr>
        <w:t>,</w:t>
      </w:r>
      <w:r w:rsidR="00816D75" w:rsidRPr="009B43F8">
        <w:rPr>
          <w:rFonts w:cstheme="minorHAnsi"/>
          <w:bCs/>
          <w:kern w:val="2"/>
          <w:lang w:eastAsia="ar-SA"/>
        </w:rPr>
        <w:t xml:space="preserve"> </w:t>
      </w:r>
      <w:r w:rsidRPr="009B43F8">
        <w:rPr>
          <w:rFonts w:cstheme="minorHAnsi"/>
          <w:bCs/>
          <w:kern w:val="2"/>
          <w:lang w:eastAsia="ar-SA"/>
        </w:rPr>
        <w:t>(далее по тексту – «имущество»):</w:t>
      </w:r>
    </w:p>
    <w:p w14:paraId="6B850923" w14:textId="77777777" w:rsidR="003A75CF" w:rsidRPr="009B43F8" w:rsidRDefault="003A75CF" w:rsidP="003A75CF">
      <w:pPr>
        <w:pStyle w:val="a5"/>
        <w:tabs>
          <w:tab w:val="left" w:pos="709"/>
        </w:tabs>
        <w:suppressAutoHyphens/>
        <w:spacing w:after="0" w:line="240" w:lineRule="auto"/>
        <w:ind w:left="0"/>
        <w:jc w:val="both"/>
        <w:rPr>
          <w:rFonts w:cstheme="minorHAnsi"/>
          <w:bCs/>
          <w:i/>
          <w:iCs/>
          <w:kern w:val="2"/>
          <w:lang w:eastAsia="ar-SA"/>
        </w:rPr>
      </w:pPr>
      <w:r w:rsidRPr="009B43F8">
        <w:rPr>
          <w:rFonts w:cstheme="minorHAnsi"/>
          <w:bCs/>
          <w:i/>
          <w:iCs/>
          <w:color w:val="262633"/>
          <w:kern w:val="2"/>
          <w:lang w:eastAsia="ru-RU"/>
        </w:rPr>
        <w:tab/>
      </w:r>
      <w:r w:rsidR="00DC1605">
        <w:rPr>
          <w:rFonts w:cstheme="minorHAnsi"/>
          <w:bCs/>
          <w:i/>
          <w:iCs/>
          <w:color w:val="262633"/>
          <w:kern w:val="2"/>
          <w:lang w:eastAsia="ru-RU"/>
        </w:rPr>
        <w:t>_________________________________________________________________________________</w:t>
      </w:r>
    </w:p>
    <w:p w14:paraId="69BC7348" w14:textId="77777777" w:rsidR="00D95E94" w:rsidRPr="009B43F8" w:rsidRDefault="00D95E94" w:rsidP="00FF3DDD">
      <w:pPr>
        <w:pStyle w:val="a5"/>
        <w:numPr>
          <w:ilvl w:val="1"/>
          <w:numId w:val="1"/>
        </w:numPr>
        <w:tabs>
          <w:tab w:val="left" w:pos="567"/>
          <w:tab w:val="left" w:pos="1080"/>
        </w:tabs>
        <w:suppressAutoHyphens/>
        <w:spacing w:after="0" w:line="240" w:lineRule="auto"/>
        <w:ind w:left="0" w:firstLine="0"/>
        <w:jc w:val="both"/>
        <w:rPr>
          <w:rFonts w:cstheme="minorHAnsi"/>
          <w:bCs/>
          <w:kern w:val="2"/>
          <w:lang w:eastAsia="ar-SA"/>
        </w:rPr>
      </w:pPr>
      <w:r w:rsidRPr="009B43F8">
        <w:rPr>
          <w:rFonts w:cstheme="minorHAnsi"/>
          <w:bCs/>
          <w:kern w:val="2"/>
          <w:lang w:eastAsia="ar-SA"/>
        </w:rPr>
        <w:t>Продавец заверяет и гарантирует, что обладает всеми необходимыми полномочиями на заключение настоящего Договора и исполнение своих обязательств по нему.</w:t>
      </w:r>
    </w:p>
    <w:p w14:paraId="7D9F7CD3" w14:textId="77777777" w:rsidR="00D95E94" w:rsidRPr="009B43F8" w:rsidRDefault="00D95E94" w:rsidP="00FF3DDD">
      <w:pPr>
        <w:pStyle w:val="a5"/>
        <w:numPr>
          <w:ilvl w:val="1"/>
          <w:numId w:val="1"/>
        </w:numPr>
        <w:tabs>
          <w:tab w:val="left" w:pos="567"/>
          <w:tab w:val="left" w:pos="1080"/>
        </w:tabs>
        <w:suppressAutoHyphens/>
        <w:spacing w:after="0" w:line="240" w:lineRule="auto"/>
        <w:ind w:left="0" w:firstLine="0"/>
        <w:jc w:val="both"/>
        <w:rPr>
          <w:rFonts w:cstheme="minorHAnsi"/>
          <w:bCs/>
          <w:kern w:val="2"/>
          <w:lang w:eastAsia="ar-SA"/>
        </w:rPr>
      </w:pPr>
      <w:r w:rsidRPr="009B43F8">
        <w:rPr>
          <w:rFonts w:cstheme="minorHAnsi"/>
          <w:bCs/>
          <w:kern w:val="2"/>
          <w:lang w:eastAsia="ar-SA"/>
        </w:rPr>
        <w:t xml:space="preserve">Имущество передается Продавцом Покупателю </w:t>
      </w:r>
      <w:r w:rsidR="00E01FE9" w:rsidRPr="009B43F8">
        <w:rPr>
          <w:rFonts w:cstheme="minorHAnsi"/>
          <w:bCs/>
          <w:kern w:val="2"/>
          <w:lang w:eastAsia="ar-SA"/>
        </w:rPr>
        <w:t xml:space="preserve">по акту-приема передачи имущества </w:t>
      </w:r>
      <w:r w:rsidRPr="009B43F8">
        <w:rPr>
          <w:rFonts w:cstheme="minorHAnsi"/>
          <w:bCs/>
          <w:kern w:val="2"/>
          <w:lang w:eastAsia="ar-SA"/>
        </w:rPr>
        <w:t>после того, как Покупатель исполнит свои обязательства по оплате в размере и сроки, предусмотренные настоящим договором</w:t>
      </w:r>
      <w:r w:rsidR="00E01FE9" w:rsidRPr="009B43F8">
        <w:rPr>
          <w:rFonts w:cstheme="minorHAnsi"/>
          <w:bCs/>
          <w:kern w:val="2"/>
          <w:lang w:eastAsia="ar-SA"/>
        </w:rPr>
        <w:t>.</w:t>
      </w:r>
    </w:p>
    <w:p w14:paraId="6A84AB87" w14:textId="77777777" w:rsidR="00D95E94" w:rsidRPr="009B43F8" w:rsidRDefault="00D95E94" w:rsidP="00FF3DDD">
      <w:pPr>
        <w:pStyle w:val="a5"/>
        <w:numPr>
          <w:ilvl w:val="1"/>
          <w:numId w:val="1"/>
        </w:numPr>
        <w:tabs>
          <w:tab w:val="left" w:pos="567"/>
          <w:tab w:val="left" w:pos="1080"/>
        </w:tabs>
        <w:suppressAutoHyphens/>
        <w:spacing w:after="0" w:line="240" w:lineRule="auto"/>
        <w:ind w:left="0" w:firstLine="0"/>
        <w:jc w:val="both"/>
        <w:rPr>
          <w:rFonts w:cstheme="minorHAnsi"/>
          <w:bCs/>
          <w:kern w:val="2"/>
          <w:lang w:eastAsia="ar-SA"/>
        </w:rPr>
      </w:pPr>
      <w:r w:rsidRPr="009B43F8">
        <w:rPr>
          <w:rFonts w:cstheme="minorHAnsi"/>
          <w:bCs/>
          <w:kern w:val="2"/>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14:paraId="7EB54410" w14:textId="77777777" w:rsidR="00D95E94" w:rsidRPr="009B43F8" w:rsidRDefault="00D95E94" w:rsidP="00FF3DDD">
      <w:pPr>
        <w:pStyle w:val="a5"/>
        <w:numPr>
          <w:ilvl w:val="1"/>
          <w:numId w:val="1"/>
        </w:numPr>
        <w:tabs>
          <w:tab w:val="left" w:pos="567"/>
          <w:tab w:val="left" w:pos="1080"/>
        </w:tabs>
        <w:suppressAutoHyphens/>
        <w:spacing w:after="0" w:line="240" w:lineRule="auto"/>
        <w:ind w:left="0" w:firstLine="0"/>
        <w:jc w:val="both"/>
        <w:rPr>
          <w:rFonts w:cstheme="minorHAnsi"/>
          <w:bCs/>
          <w:kern w:val="2"/>
          <w:lang w:eastAsia="ar-SA"/>
        </w:rPr>
      </w:pPr>
      <w:r w:rsidRPr="009B43F8">
        <w:rPr>
          <w:rFonts w:cstheme="minorHAnsi"/>
          <w:bCs/>
          <w:kern w:val="2"/>
          <w:lang w:eastAsia="ar-SA"/>
        </w:rPr>
        <w:t xml:space="preserve">После </w:t>
      </w:r>
      <w:r w:rsidR="00061C66" w:rsidRPr="009B43F8">
        <w:rPr>
          <w:rFonts w:cstheme="minorHAnsi"/>
          <w:bCs/>
          <w:kern w:val="2"/>
          <w:lang w:eastAsia="ar-SA"/>
        </w:rPr>
        <w:t>подписания настоящего Договора Покупатель не вправе заявлять П</w:t>
      </w:r>
      <w:r w:rsidRPr="009B43F8">
        <w:rPr>
          <w:rFonts w:cstheme="minorHAnsi"/>
          <w:bCs/>
          <w:kern w:val="2"/>
          <w:lang w:eastAsia="ar-SA"/>
        </w:rPr>
        <w:t>родавцу претензии относительно качественных свойств имущества, подлежащего передаче по настоящему договору.</w:t>
      </w:r>
    </w:p>
    <w:p w14:paraId="0B011AD8" w14:textId="77777777" w:rsidR="00D95E94" w:rsidRPr="009B43F8" w:rsidRDefault="00D95E94" w:rsidP="00FF3DDD">
      <w:pPr>
        <w:pStyle w:val="a5"/>
        <w:tabs>
          <w:tab w:val="left" w:pos="567"/>
          <w:tab w:val="left" w:pos="1080"/>
        </w:tabs>
        <w:suppressAutoHyphens/>
        <w:spacing w:after="0" w:line="240" w:lineRule="auto"/>
        <w:ind w:left="0"/>
        <w:rPr>
          <w:rFonts w:cstheme="minorHAnsi"/>
          <w:bCs/>
          <w:kern w:val="2"/>
          <w:lang w:eastAsia="ar-SA"/>
        </w:rPr>
      </w:pPr>
    </w:p>
    <w:p w14:paraId="446F7BDA" w14:textId="77777777" w:rsidR="00D95E94" w:rsidRPr="009B43F8" w:rsidRDefault="00D95E94" w:rsidP="00FF3DDD">
      <w:pPr>
        <w:pStyle w:val="a5"/>
        <w:numPr>
          <w:ilvl w:val="0"/>
          <w:numId w:val="1"/>
        </w:numPr>
        <w:tabs>
          <w:tab w:val="left" w:pos="567"/>
          <w:tab w:val="left" w:pos="1080"/>
        </w:tabs>
        <w:suppressAutoHyphens/>
        <w:spacing w:after="0" w:line="240" w:lineRule="auto"/>
        <w:ind w:left="0" w:firstLine="0"/>
        <w:jc w:val="center"/>
        <w:rPr>
          <w:rFonts w:cstheme="minorHAnsi"/>
          <w:bCs/>
          <w:kern w:val="2"/>
          <w:lang w:eastAsia="ar-SA"/>
        </w:rPr>
      </w:pPr>
      <w:r w:rsidRPr="009B43F8">
        <w:rPr>
          <w:rFonts w:cstheme="minorHAnsi"/>
          <w:bCs/>
          <w:kern w:val="2"/>
          <w:lang w:eastAsia="ar-SA"/>
        </w:rPr>
        <w:t>Обязанности Сторон</w:t>
      </w:r>
    </w:p>
    <w:p w14:paraId="03EF3A8F" w14:textId="77777777" w:rsidR="00AD730F" w:rsidRPr="009B43F8" w:rsidRDefault="00AD730F" w:rsidP="00FF3DDD">
      <w:pPr>
        <w:pStyle w:val="a5"/>
        <w:tabs>
          <w:tab w:val="left" w:pos="567"/>
          <w:tab w:val="left" w:pos="1080"/>
        </w:tabs>
        <w:suppressAutoHyphens/>
        <w:spacing w:after="0" w:line="240" w:lineRule="auto"/>
        <w:ind w:left="0"/>
        <w:rPr>
          <w:rFonts w:cstheme="minorHAnsi"/>
          <w:bCs/>
          <w:kern w:val="2"/>
          <w:lang w:eastAsia="ar-SA"/>
        </w:rPr>
      </w:pPr>
    </w:p>
    <w:p w14:paraId="0BA623B2" w14:textId="77777777" w:rsidR="00690BE2" w:rsidRPr="009B43F8" w:rsidRDefault="00690BE2" w:rsidP="00FF3DDD">
      <w:pPr>
        <w:pStyle w:val="a5"/>
        <w:numPr>
          <w:ilvl w:val="1"/>
          <w:numId w:val="1"/>
        </w:numPr>
        <w:tabs>
          <w:tab w:val="left" w:pos="567"/>
          <w:tab w:val="left" w:pos="1080"/>
        </w:tabs>
        <w:suppressAutoHyphens/>
        <w:spacing w:after="0" w:line="240" w:lineRule="auto"/>
        <w:ind w:left="0" w:firstLine="0"/>
        <w:jc w:val="both"/>
        <w:rPr>
          <w:rFonts w:cstheme="minorHAnsi"/>
          <w:bCs/>
          <w:kern w:val="2"/>
          <w:u w:val="single"/>
          <w:lang w:eastAsia="ar-SA"/>
        </w:rPr>
      </w:pPr>
      <w:r w:rsidRPr="009B43F8">
        <w:rPr>
          <w:rFonts w:cstheme="minorHAnsi"/>
          <w:bCs/>
          <w:kern w:val="2"/>
          <w:u w:val="single"/>
          <w:lang w:eastAsia="ar-SA"/>
        </w:rPr>
        <w:t>Продавец обязуется:</w:t>
      </w:r>
    </w:p>
    <w:p w14:paraId="7FB4096D" w14:textId="77777777" w:rsidR="00E74973" w:rsidRPr="009B43F8" w:rsidRDefault="00E74973" w:rsidP="00FF3DDD">
      <w:pPr>
        <w:pStyle w:val="a5"/>
        <w:numPr>
          <w:ilvl w:val="2"/>
          <w:numId w:val="1"/>
        </w:numPr>
        <w:tabs>
          <w:tab w:val="left" w:pos="567"/>
          <w:tab w:val="left" w:pos="1418"/>
        </w:tabs>
        <w:suppressAutoHyphens/>
        <w:spacing w:after="0" w:line="240" w:lineRule="auto"/>
        <w:ind w:left="0" w:firstLine="0"/>
        <w:jc w:val="both"/>
        <w:rPr>
          <w:rFonts w:cstheme="minorHAnsi"/>
          <w:bCs/>
          <w:kern w:val="2"/>
          <w:lang w:eastAsia="ar-SA"/>
        </w:rPr>
      </w:pPr>
      <w:r w:rsidRPr="009B43F8">
        <w:rPr>
          <w:rFonts w:cstheme="minorHAnsi"/>
          <w:bCs/>
          <w:kern w:val="2"/>
          <w:lang w:eastAsia="ar-SA"/>
        </w:rPr>
        <w:t>Передать Покуп</w:t>
      </w:r>
      <w:r w:rsidR="00B12F43" w:rsidRPr="009B43F8">
        <w:rPr>
          <w:rFonts w:cstheme="minorHAnsi"/>
          <w:bCs/>
          <w:kern w:val="2"/>
          <w:lang w:eastAsia="ar-SA"/>
        </w:rPr>
        <w:t xml:space="preserve">ателю по акту приема – передачи имущество </w:t>
      </w:r>
      <w:r w:rsidRPr="009B43F8">
        <w:rPr>
          <w:rFonts w:cstheme="minorHAnsi"/>
          <w:bCs/>
          <w:kern w:val="2"/>
          <w:lang w:eastAsia="ar-SA"/>
        </w:rPr>
        <w:t xml:space="preserve">в течение 10 (десяти) рабочих дней с момента </w:t>
      </w:r>
      <w:r w:rsidR="00B12F43" w:rsidRPr="009B43F8">
        <w:rPr>
          <w:rFonts w:cstheme="minorHAnsi"/>
          <w:bCs/>
          <w:kern w:val="2"/>
          <w:lang w:eastAsia="ar-SA"/>
        </w:rPr>
        <w:t>оплаты Покупателем полной стоимости имущества в порядке и сроки, предусмотренные п. 3 Договора</w:t>
      </w:r>
      <w:r w:rsidRPr="009B43F8">
        <w:rPr>
          <w:rFonts w:cstheme="minorHAnsi"/>
          <w:bCs/>
          <w:kern w:val="2"/>
          <w:lang w:eastAsia="ar-SA"/>
        </w:rPr>
        <w:t>.</w:t>
      </w:r>
    </w:p>
    <w:p w14:paraId="38DA896B" w14:textId="77777777" w:rsidR="00FF56A9" w:rsidRPr="009B43F8" w:rsidRDefault="00B12F43" w:rsidP="00FF3DDD">
      <w:pPr>
        <w:pStyle w:val="a5"/>
        <w:numPr>
          <w:ilvl w:val="2"/>
          <w:numId w:val="1"/>
        </w:numPr>
        <w:tabs>
          <w:tab w:val="left" w:pos="567"/>
          <w:tab w:val="left" w:pos="1418"/>
        </w:tabs>
        <w:suppressAutoHyphens/>
        <w:spacing w:after="0" w:line="240" w:lineRule="auto"/>
        <w:ind w:left="0" w:firstLine="0"/>
        <w:jc w:val="both"/>
        <w:rPr>
          <w:rFonts w:cstheme="minorHAnsi"/>
          <w:bCs/>
          <w:kern w:val="2"/>
          <w:lang w:eastAsia="ar-SA"/>
        </w:rPr>
      </w:pPr>
      <w:r w:rsidRPr="009B43F8">
        <w:rPr>
          <w:rFonts w:cstheme="minorHAnsi"/>
          <w:bCs/>
          <w:kern w:val="2"/>
          <w:lang w:eastAsia="ar-SA"/>
        </w:rPr>
        <w:t>Совершить все действия</w:t>
      </w:r>
      <w:r w:rsidR="00547E1A" w:rsidRPr="009B43F8">
        <w:rPr>
          <w:rFonts w:cstheme="minorHAnsi"/>
          <w:bCs/>
          <w:kern w:val="2"/>
          <w:lang w:eastAsia="ar-SA"/>
        </w:rPr>
        <w:t>,</w:t>
      </w:r>
      <w:r w:rsidRPr="009B43F8">
        <w:rPr>
          <w:rFonts w:cstheme="minorHAnsi"/>
          <w:bCs/>
          <w:kern w:val="2"/>
          <w:lang w:eastAsia="ar-SA"/>
        </w:rPr>
        <w:t xml:space="preserve"> необходимые для </w:t>
      </w:r>
      <w:r w:rsidR="00C2247A" w:rsidRPr="009B43F8">
        <w:rPr>
          <w:rFonts w:cstheme="minorHAnsi"/>
          <w:bCs/>
          <w:kern w:val="2"/>
          <w:lang w:eastAsia="ar-SA"/>
        </w:rPr>
        <w:t xml:space="preserve">регистрации </w:t>
      </w:r>
      <w:r w:rsidRPr="009B43F8">
        <w:rPr>
          <w:rFonts w:cstheme="minorHAnsi"/>
          <w:bCs/>
          <w:kern w:val="2"/>
          <w:lang w:eastAsia="ar-SA"/>
        </w:rPr>
        <w:t>перехода права собственности на имущество в течении 10</w:t>
      </w:r>
      <w:r w:rsidR="00DD584E" w:rsidRPr="009B43F8">
        <w:rPr>
          <w:rFonts w:cstheme="minorHAnsi"/>
          <w:bCs/>
          <w:kern w:val="2"/>
          <w:lang w:eastAsia="ar-SA"/>
        </w:rPr>
        <w:t xml:space="preserve"> (десяти)</w:t>
      </w:r>
      <w:r w:rsidRPr="009B43F8">
        <w:rPr>
          <w:rFonts w:cstheme="minorHAnsi"/>
          <w:bCs/>
          <w:kern w:val="2"/>
          <w:lang w:eastAsia="ar-SA"/>
        </w:rPr>
        <w:t xml:space="preserve"> рабочих дней с момента </w:t>
      </w:r>
      <w:r w:rsidR="00DD584E" w:rsidRPr="009B43F8">
        <w:rPr>
          <w:rFonts w:cstheme="minorHAnsi"/>
          <w:bCs/>
          <w:kern w:val="2"/>
          <w:lang w:eastAsia="ar-SA"/>
        </w:rPr>
        <w:t xml:space="preserve">подписания акта приема - </w:t>
      </w:r>
      <w:r w:rsidR="00547E1A" w:rsidRPr="009B43F8">
        <w:rPr>
          <w:rFonts w:cstheme="minorHAnsi"/>
          <w:bCs/>
          <w:kern w:val="2"/>
          <w:lang w:eastAsia="ar-SA"/>
        </w:rPr>
        <w:t xml:space="preserve">передачи имущества. </w:t>
      </w:r>
    </w:p>
    <w:p w14:paraId="32D69A39" w14:textId="77777777" w:rsidR="00690BE2" w:rsidRPr="009B43F8" w:rsidRDefault="00690BE2" w:rsidP="00FF3DDD">
      <w:pPr>
        <w:pStyle w:val="a5"/>
        <w:numPr>
          <w:ilvl w:val="1"/>
          <w:numId w:val="1"/>
        </w:numPr>
        <w:tabs>
          <w:tab w:val="left" w:pos="567"/>
          <w:tab w:val="left" w:pos="1080"/>
        </w:tabs>
        <w:suppressAutoHyphens/>
        <w:spacing w:after="0" w:line="240" w:lineRule="auto"/>
        <w:ind w:left="0" w:firstLine="0"/>
        <w:jc w:val="both"/>
        <w:rPr>
          <w:rFonts w:cstheme="minorHAnsi"/>
          <w:bCs/>
          <w:kern w:val="2"/>
          <w:u w:val="single"/>
          <w:lang w:eastAsia="ar-SA"/>
        </w:rPr>
      </w:pPr>
      <w:r w:rsidRPr="009B43F8">
        <w:rPr>
          <w:rFonts w:cstheme="minorHAnsi"/>
          <w:bCs/>
          <w:kern w:val="2"/>
          <w:u w:val="single"/>
          <w:lang w:eastAsia="ar-SA"/>
        </w:rPr>
        <w:t>Покупатель обязан:</w:t>
      </w:r>
    </w:p>
    <w:p w14:paraId="6DE75A11" w14:textId="77777777" w:rsidR="00690BE2" w:rsidRPr="009B43F8" w:rsidRDefault="00690BE2" w:rsidP="00FF3DDD">
      <w:pPr>
        <w:pStyle w:val="a5"/>
        <w:numPr>
          <w:ilvl w:val="2"/>
          <w:numId w:val="1"/>
        </w:numPr>
        <w:tabs>
          <w:tab w:val="left" w:pos="567"/>
          <w:tab w:val="left" w:pos="1418"/>
        </w:tabs>
        <w:suppressAutoHyphens/>
        <w:spacing w:after="0" w:line="240" w:lineRule="auto"/>
        <w:ind w:left="0" w:firstLine="0"/>
        <w:jc w:val="both"/>
        <w:rPr>
          <w:rFonts w:cstheme="minorHAnsi"/>
          <w:bCs/>
          <w:kern w:val="2"/>
          <w:lang w:eastAsia="ar-SA"/>
        </w:rPr>
      </w:pPr>
      <w:r w:rsidRPr="009B43F8">
        <w:rPr>
          <w:rFonts w:cstheme="minorHAnsi"/>
          <w:bCs/>
          <w:kern w:val="2"/>
          <w:lang w:eastAsia="ar-SA"/>
        </w:rPr>
        <w:t>Оплатить полную стоимость имущес</w:t>
      </w:r>
      <w:r w:rsidR="00DD584E" w:rsidRPr="009B43F8">
        <w:rPr>
          <w:rFonts w:cstheme="minorHAnsi"/>
          <w:bCs/>
          <w:kern w:val="2"/>
          <w:lang w:eastAsia="ar-SA"/>
        </w:rPr>
        <w:t>тва в соответствии с настоящим Д</w:t>
      </w:r>
      <w:r w:rsidRPr="009B43F8">
        <w:rPr>
          <w:rFonts w:cstheme="minorHAnsi"/>
          <w:bCs/>
          <w:kern w:val="2"/>
          <w:lang w:eastAsia="ar-SA"/>
        </w:rPr>
        <w:t>оговором.</w:t>
      </w:r>
    </w:p>
    <w:p w14:paraId="5F772474" w14:textId="77777777" w:rsidR="00690BE2" w:rsidRPr="009B43F8" w:rsidRDefault="00690BE2" w:rsidP="00FF3DDD">
      <w:pPr>
        <w:pStyle w:val="a5"/>
        <w:numPr>
          <w:ilvl w:val="2"/>
          <w:numId w:val="1"/>
        </w:numPr>
        <w:tabs>
          <w:tab w:val="left" w:pos="567"/>
          <w:tab w:val="left" w:pos="1418"/>
        </w:tabs>
        <w:suppressAutoHyphens/>
        <w:spacing w:after="0" w:line="240" w:lineRule="auto"/>
        <w:ind w:left="0" w:firstLine="0"/>
        <w:jc w:val="both"/>
        <w:rPr>
          <w:rFonts w:cstheme="minorHAnsi"/>
          <w:bCs/>
          <w:kern w:val="2"/>
          <w:lang w:eastAsia="ar-SA"/>
        </w:rPr>
      </w:pPr>
      <w:r w:rsidRPr="009B43F8">
        <w:rPr>
          <w:rFonts w:cstheme="minorHAnsi"/>
          <w:bCs/>
          <w:kern w:val="2"/>
          <w:lang w:eastAsia="ar-SA"/>
        </w:rPr>
        <w:t xml:space="preserve">В течение </w:t>
      </w:r>
      <w:r w:rsidR="00B263D5" w:rsidRPr="009B43F8">
        <w:rPr>
          <w:rFonts w:cstheme="minorHAnsi"/>
          <w:bCs/>
          <w:kern w:val="2"/>
          <w:lang w:eastAsia="ar-SA"/>
        </w:rPr>
        <w:t>10</w:t>
      </w:r>
      <w:r w:rsidRPr="009B43F8">
        <w:rPr>
          <w:rFonts w:cstheme="minorHAnsi"/>
          <w:bCs/>
          <w:kern w:val="2"/>
          <w:lang w:eastAsia="ar-SA"/>
        </w:rPr>
        <w:t xml:space="preserve"> (</w:t>
      </w:r>
      <w:r w:rsidR="00B263D5" w:rsidRPr="009B43F8">
        <w:rPr>
          <w:rFonts w:cstheme="minorHAnsi"/>
          <w:bCs/>
          <w:kern w:val="2"/>
          <w:lang w:eastAsia="ar-SA"/>
        </w:rPr>
        <w:t>десяти</w:t>
      </w:r>
      <w:r w:rsidRPr="009B43F8">
        <w:rPr>
          <w:rFonts w:cstheme="minorHAnsi"/>
          <w:bCs/>
          <w:kern w:val="2"/>
          <w:lang w:eastAsia="ar-SA"/>
        </w:rPr>
        <w:t>)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14:paraId="78BE4DBB" w14:textId="77777777" w:rsidR="00690BE2" w:rsidRPr="009B43F8" w:rsidRDefault="00547E1A" w:rsidP="00FF3DDD">
      <w:pPr>
        <w:pStyle w:val="a5"/>
        <w:numPr>
          <w:ilvl w:val="2"/>
          <w:numId w:val="1"/>
        </w:numPr>
        <w:tabs>
          <w:tab w:val="left" w:pos="567"/>
          <w:tab w:val="left" w:pos="1418"/>
        </w:tabs>
        <w:spacing w:after="0" w:line="240" w:lineRule="auto"/>
        <w:ind w:left="0" w:firstLine="0"/>
        <w:jc w:val="both"/>
        <w:rPr>
          <w:rFonts w:cstheme="minorHAnsi"/>
          <w:bCs/>
          <w:kern w:val="2"/>
          <w:lang w:eastAsia="ar-SA"/>
        </w:rPr>
      </w:pPr>
      <w:r w:rsidRPr="009B43F8">
        <w:rPr>
          <w:rFonts w:cstheme="minorHAnsi"/>
          <w:bCs/>
          <w:kern w:val="2"/>
          <w:lang w:eastAsia="ar-SA"/>
        </w:rPr>
        <w:t xml:space="preserve">Совершить все действия, необходимые для регистрации перехода права собственности на имущество в течении 10 рабочих дней с момента подписания акта приема передачи имущества. </w:t>
      </w:r>
    </w:p>
    <w:p w14:paraId="37B8E5BC" w14:textId="77777777" w:rsidR="00C2247A" w:rsidRPr="009B43F8" w:rsidRDefault="00C2247A" w:rsidP="00FF3DDD">
      <w:pPr>
        <w:pStyle w:val="a5"/>
        <w:tabs>
          <w:tab w:val="left" w:pos="567"/>
          <w:tab w:val="left" w:pos="1276"/>
        </w:tabs>
        <w:spacing w:after="0" w:line="240" w:lineRule="auto"/>
        <w:ind w:left="0"/>
        <w:rPr>
          <w:rFonts w:cstheme="minorHAnsi"/>
          <w:bCs/>
          <w:kern w:val="2"/>
          <w:lang w:eastAsia="ar-SA"/>
        </w:rPr>
      </w:pPr>
    </w:p>
    <w:p w14:paraId="4B523F3A" w14:textId="77777777" w:rsidR="00914473" w:rsidRPr="009B43F8" w:rsidRDefault="00690BE2" w:rsidP="00FF3DDD">
      <w:pPr>
        <w:pStyle w:val="a5"/>
        <w:numPr>
          <w:ilvl w:val="0"/>
          <w:numId w:val="1"/>
        </w:numPr>
        <w:tabs>
          <w:tab w:val="left" w:pos="567"/>
          <w:tab w:val="left" w:pos="1080"/>
        </w:tabs>
        <w:suppressAutoHyphens/>
        <w:spacing w:after="0" w:line="240" w:lineRule="auto"/>
        <w:ind w:left="0" w:firstLine="0"/>
        <w:jc w:val="center"/>
        <w:rPr>
          <w:rFonts w:cstheme="minorHAnsi"/>
          <w:bCs/>
          <w:kern w:val="2"/>
          <w:lang w:eastAsia="ar-SA"/>
        </w:rPr>
      </w:pPr>
      <w:r w:rsidRPr="009B43F8">
        <w:rPr>
          <w:rFonts w:cstheme="minorHAnsi"/>
          <w:bCs/>
          <w:kern w:val="2"/>
          <w:lang w:eastAsia="ar-SA"/>
        </w:rPr>
        <w:lastRenderedPageBreak/>
        <w:t>Цена и порядок расчета</w:t>
      </w:r>
    </w:p>
    <w:p w14:paraId="2D507D6C" w14:textId="77777777" w:rsidR="00AD730F" w:rsidRPr="009B43F8" w:rsidRDefault="00AD730F" w:rsidP="00FF3DDD">
      <w:pPr>
        <w:pStyle w:val="a5"/>
        <w:tabs>
          <w:tab w:val="left" w:pos="567"/>
          <w:tab w:val="left" w:pos="1080"/>
        </w:tabs>
        <w:suppressAutoHyphens/>
        <w:spacing w:after="0" w:line="240" w:lineRule="auto"/>
        <w:ind w:left="0"/>
        <w:rPr>
          <w:rFonts w:cstheme="minorHAnsi"/>
          <w:bCs/>
          <w:kern w:val="2"/>
          <w:lang w:eastAsia="ar-SA"/>
        </w:rPr>
      </w:pPr>
    </w:p>
    <w:p w14:paraId="03E85A8D" w14:textId="77777777" w:rsidR="0003122C" w:rsidRPr="009B43F8" w:rsidRDefault="0003122C" w:rsidP="00FF3DDD">
      <w:pPr>
        <w:pStyle w:val="a5"/>
        <w:numPr>
          <w:ilvl w:val="1"/>
          <w:numId w:val="1"/>
        </w:numPr>
        <w:tabs>
          <w:tab w:val="left" w:pos="567"/>
        </w:tabs>
        <w:suppressAutoHyphens/>
        <w:spacing w:after="0" w:line="240" w:lineRule="auto"/>
        <w:ind w:left="0" w:firstLine="0"/>
        <w:jc w:val="both"/>
        <w:rPr>
          <w:rFonts w:cstheme="minorHAnsi"/>
          <w:bCs/>
          <w:kern w:val="2"/>
          <w:lang w:eastAsia="ar-SA"/>
        </w:rPr>
      </w:pPr>
      <w:r w:rsidRPr="009B43F8">
        <w:rPr>
          <w:rFonts w:cstheme="minorHAnsi"/>
          <w:bCs/>
          <w:kern w:val="2"/>
          <w:lang w:eastAsia="ar-SA"/>
        </w:rPr>
        <w:t xml:space="preserve">Цена продажи имущества, указанного в п. 1.1 Договора, определена по итогам проведения торгов и составляет </w:t>
      </w:r>
      <w:r w:rsidR="00C2247A" w:rsidRPr="009B43F8">
        <w:rPr>
          <w:rFonts w:cstheme="minorHAnsi"/>
          <w:bCs/>
          <w:kern w:val="2"/>
          <w:lang w:eastAsia="ar-SA"/>
        </w:rPr>
        <w:t>________________</w:t>
      </w:r>
      <w:r w:rsidRPr="009B43F8">
        <w:rPr>
          <w:rFonts w:cstheme="minorHAnsi"/>
          <w:bCs/>
          <w:kern w:val="2"/>
          <w:lang w:eastAsia="ar-SA"/>
        </w:rPr>
        <w:t xml:space="preserve"> (</w:t>
      </w:r>
      <w:r w:rsidR="00C2247A" w:rsidRPr="009B43F8">
        <w:rPr>
          <w:rFonts w:cstheme="minorHAnsi"/>
          <w:bCs/>
          <w:kern w:val="2"/>
          <w:lang w:eastAsia="ar-SA"/>
        </w:rPr>
        <w:t>_________________________________</w:t>
      </w:r>
      <w:r w:rsidRPr="009B43F8">
        <w:rPr>
          <w:rFonts w:cstheme="minorHAnsi"/>
          <w:bCs/>
          <w:kern w:val="2"/>
          <w:lang w:eastAsia="ar-SA"/>
        </w:rPr>
        <w:t>) рублей, НДС не облагается.</w:t>
      </w:r>
    </w:p>
    <w:p w14:paraId="03E67D30" w14:textId="77777777" w:rsidR="0003122C" w:rsidRPr="009B43F8" w:rsidRDefault="0003122C" w:rsidP="00FF3DDD">
      <w:pPr>
        <w:pStyle w:val="a5"/>
        <w:numPr>
          <w:ilvl w:val="1"/>
          <w:numId w:val="1"/>
        </w:numPr>
        <w:tabs>
          <w:tab w:val="left" w:pos="567"/>
        </w:tabs>
        <w:suppressAutoHyphens/>
        <w:spacing w:after="0" w:line="240" w:lineRule="auto"/>
        <w:ind w:left="0" w:firstLine="0"/>
        <w:jc w:val="both"/>
        <w:rPr>
          <w:rFonts w:cstheme="minorHAnsi"/>
          <w:bCs/>
          <w:kern w:val="2"/>
          <w:lang w:eastAsia="ar-SA"/>
        </w:rPr>
      </w:pPr>
      <w:r w:rsidRPr="009B43F8">
        <w:rPr>
          <w:rFonts w:cstheme="minorHAnsi"/>
          <w:bCs/>
          <w:kern w:val="2"/>
          <w:lang w:eastAsia="ar-SA"/>
        </w:rPr>
        <w:t xml:space="preserve">Задаток, уплаченный Покупателем Организатору торгов в размере </w:t>
      </w:r>
      <w:r w:rsidR="00C2247A" w:rsidRPr="009B43F8">
        <w:rPr>
          <w:rFonts w:cstheme="minorHAnsi"/>
          <w:bCs/>
          <w:kern w:val="2"/>
          <w:lang w:eastAsia="ar-SA"/>
        </w:rPr>
        <w:t>_________________________</w:t>
      </w:r>
      <w:r w:rsidRPr="009B43F8">
        <w:rPr>
          <w:rFonts w:cstheme="minorHAnsi"/>
          <w:bCs/>
          <w:kern w:val="2"/>
          <w:lang w:eastAsia="ar-SA"/>
        </w:rPr>
        <w:t xml:space="preserve"> (</w:t>
      </w:r>
      <w:r w:rsidR="00C2247A" w:rsidRPr="009B43F8">
        <w:rPr>
          <w:rFonts w:cstheme="minorHAnsi"/>
          <w:bCs/>
          <w:kern w:val="2"/>
          <w:lang w:eastAsia="ar-SA"/>
        </w:rPr>
        <w:t xml:space="preserve">________________________) рублей </w:t>
      </w:r>
      <w:r w:rsidRPr="009B43F8">
        <w:rPr>
          <w:rFonts w:cstheme="minorHAnsi"/>
          <w:bCs/>
          <w:kern w:val="2"/>
          <w:lang w:eastAsia="ar-SA"/>
        </w:rPr>
        <w:t xml:space="preserve">засчитывается в счет исполнения Покупателем обязанности по уплате цены имущества. </w:t>
      </w:r>
    </w:p>
    <w:p w14:paraId="3C5D4320" w14:textId="6187EDBB" w:rsidR="0003122C" w:rsidRPr="009B43F8" w:rsidRDefault="0003122C" w:rsidP="00FF3DDD">
      <w:pPr>
        <w:pStyle w:val="a5"/>
        <w:numPr>
          <w:ilvl w:val="1"/>
          <w:numId w:val="1"/>
        </w:numPr>
        <w:tabs>
          <w:tab w:val="left" w:pos="567"/>
        </w:tabs>
        <w:suppressAutoHyphens/>
        <w:spacing w:after="0" w:line="240" w:lineRule="auto"/>
        <w:ind w:left="0" w:firstLine="0"/>
        <w:jc w:val="both"/>
        <w:rPr>
          <w:rFonts w:cstheme="minorHAnsi"/>
          <w:bCs/>
          <w:kern w:val="2"/>
          <w:lang w:eastAsia="ar-SA"/>
        </w:rPr>
      </w:pPr>
      <w:r w:rsidRPr="009B43F8">
        <w:rPr>
          <w:rFonts w:cstheme="minorHAnsi"/>
          <w:bCs/>
          <w:kern w:val="2"/>
          <w:lang w:eastAsia="ar-SA"/>
        </w:rPr>
        <w:t xml:space="preserve">Подлежащая оплате оставшаяся часть цены имущества по Договору составляет </w:t>
      </w:r>
      <w:r w:rsidR="00C2247A" w:rsidRPr="009B43F8">
        <w:rPr>
          <w:rFonts w:cstheme="minorHAnsi"/>
          <w:bCs/>
          <w:kern w:val="2"/>
          <w:lang w:eastAsia="ar-SA"/>
        </w:rPr>
        <w:t>____________________</w:t>
      </w:r>
      <w:r w:rsidRPr="009B43F8">
        <w:rPr>
          <w:rFonts w:cstheme="minorHAnsi"/>
          <w:bCs/>
          <w:kern w:val="2"/>
          <w:lang w:eastAsia="ar-SA"/>
        </w:rPr>
        <w:t xml:space="preserve"> (</w:t>
      </w:r>
      <w:r w:rsidR="00C2247A" w:rsidRPr="009B43F8">
        <w:rPr>
          <w:rFonts w:cstheme="minorHAnsi"/>
          <w:bCs/>
          <w:kern w:val="2"/>
          <w:lang w:eastAsia="ar-SA"/>
        </w:rPr>
        <w:t>________________________________________</w:t>
      </w:r>
      <w:r w:rsidRPr="009B43F8">
        <w:rPr>
          <w:rFonts w:cstheme="minorHAnsi"/>
          <w:bCs/>
          <w:kern w:val="2"/>
          <w:lang w:eastAsia="ar-SA"/>
        </w:rPr>
        <w:t>) рублей, НДС не облагается. Оплата оставшейся части цены имущества по настоящему договору осуществляется Покупателем безнали</w:t>
      </w:r>
      <w:r w:rsidR="00BE2316" w:rsidRPr="009B43F8">
        <w:rPr>
          <w:rFonts w:cstheme="minorHAnsi"/>
          <w:bCs/>
          <w:kern w:val="2"/>
          <w:lang w:eastAsia="ar-SA"/>
        </w:rPr>
        <w:t>чным платежом на расчетный счет</w:t>
      </w:r>
      <w:r w:rsidR="003A75CF" w:rsidRPr="009B43F8">
        <w:rPr>
          <w:rFonts w:cstheme="minorHAnsi"/>
          <w:bCs/>
          <w:kern w:val="2"/>
          <w:lang w:eastAsia="ar-SA"/>
        </w:rPr>
        <w:t xml:space="preserve"> должника по следующим реквизитам</w:t>
      </w:r>
      <w:r w:rsidR="00BE2316" w:rsidRPr="009B43F8">
        <w:rPr>
          <w:rFonts w:cstheme="minorHAnsi"/>
          <w:bCs/>
          <w:kern w:val="2"/>
          <w:lang w:eastAsia="ar-SA"/>
        </w:rPr>
        <w:t xml:space="preserve">: </w:t>
      </w:r>
      <w:r w:rsidR="008F00E7" w:rsidRPr="008F00E7">
        <w:rPr>
          <w:rFonts w:cstheme="minorHAnsi"/>
          <w:bCs/>
          <w:kern w:val="2"/>
          <w:lang w:eastAsia="ar-SA"/>
        </w:rPr>
        <w:t>получатель- ООО "ЖКХ", р/с 40702810418350013130, к/</w:t>
      </w:r>
      <w:proofErr w:type="spellStart"/>
      <w:r w:rsidR="008F00E7" w:rsidRPr="008F00E7">
        <w:rPr>
          <w:rFonts w:cstheme="minorHAnsi"/>
          <w:bCs/>
          <w:kern w:val="2"/>
          <w:lang w:eastAsia="ar-SA"/>
        </w:rPr>
        <w:t>сч</w:t>
      </w:r>
      <w:proofErr w:type="spellEnd"/>
      <w:r w:rsidR="008F00E7" w:rsidRPr="008F00E7">
        <w:rPr>
          <w:rFonts w:cstheme="minorHAnsi"/>
          <w:bCs/>
          <w:kern w:val="2"/>
          <w:lang w:eastAsia="ar-SA"/>
        </w:rPr>
        <w:t xml:space="preserve"> 30101810900000000607, Байкальский Банк Сбербанка России г. Иркутск, БИК 042520607</w:t>
      </w:r>
      <w:r w:rsidR="00BE2316" w:rsidRPr="009B43F8">
        <w:rPr>
          <w:rFonts w:cstheme="minorHAnsi"/>
          <w:bCs/>
          <w:kern w:val="2"/>
          <w:lang w:eastAsia="ar-SA"/>
        </w:rPr>
        <w:t>,</w:t>
      </w:r>
      <w:r w:rsidR="00FF56A9" w:rsidRPr="009B43F8">
        <w:rPr>
          <w:rFonts w:cstheme="minorHAnsi"/>
          <w:bCs/>
          <w:kern w:val="2"/>
          <w:lang w:eastAsia="ar-SA"/>
        </w:rPr>
        <w:t xml:space="preserve"> </w:t>
      </w:r>
      <w:r w:rsidRPr="009B43F8">
        <w:rPr>
          <w:rFonts w:cstheme="minorHAnsi"/>
          <w:bCs/>
          <w:kern w:val="2"/>
          <w:lang w:eastAsia="ar-SA"/>
        </w:rPr>
        <w:t>в течение 30 (тридцати) дней с даты п</w:t>
      </w:r>
      <w:r w:rsidR="00FF56A9" w:rsidRPr="009B43F8">
        <w:rPr>
          <w:rFonts w:cstheme="minorHAnsi"/>
          <w:bCs/>
          <w:kern w:val="2"/>
          <w:lang w:eastAsia="ar-SA"/>
        </w:rPr>
        <w:t>одписания настоящего договора.</w:t>
      </w:r>
    </w:p>
    <w:p w14:paraId="60E4EE4D" w14:textId="77777777" w:rsidR="0003122C" w:rsidRPr="009B43F8" w:rsidRDefault="0003122C" w:rsidP="00FF3DDD">
      <w:pPr>
        <w:pStyle w:val="a5"/>
        <w:numPr>
          <w:ilvl w:val="1"/>
          <w:numId w:val="1"/>
        </w:numPr>
        <w:tabs>
          <w:tab w:val="left" w:pos="567"/>
          <w:tab w:val="left" w:pos="851"/>
        </w:tabs>
        <w:suppressAutoHyphens/>
        <w:spacing w:after="0" w:line="240" w:lineRule="auto"/>
        <w:ind w:left="0" w:firstLine="0"/>
        <w:jc w:val="both"/>
        <w:rPr>
          <w:rFonts w:cstheme="minorHAnsi"/>
          <w:bCs/>
          <w:kern w:val="2"/>
          <w:lang w:eastAsia="ar-SA"/>
        </w:rPr>
      </w:pPr>
      <w:r w:rsidRPr="009B43F8">
        <w:rPr>
          <w:rFonts w:cstheme="minorHAnsi"/>
          <w:bCs/>
          <w:kern w:val="2"/>
          <w:lang w:eastAsia="ar-SA"/>
        </w:rPr>
        <w:t>Обязательства Покупателя по оплате цены продажи имущества считаются выполненными с момента зачисления всей суммы, указанной в п. 3.1</w:t>
      </w:r>
      <w:r w:rsidR="00AD730F" w:rsidRPr="009B43F8">
        <w:rPr>
          <w:rFonts w:cstheme="minorHAnsi"/>
          <w:bCs/>
          <w:kern w:val="2"/>
          <w:lang w:eastAsia="ar-SA"/>
        </w:rPr>
        <w:t>.</w:t>
      </w:r>
      <w:r w:rsidRPr="009B43F8">
        <w:rPr>
          <w:rFonts w:cstheme="minorHAnsi"/>
          <w:bCs/>
          <w:kern w:val="2"/>
          <w:lang w:eastAsia="ar-SA"/>
        </w:rPr>
        <w:t xml:space="preserve"> на счет Продавца. </w:t>
      </w:r>
    </w:p>
    <w:p w14:paraId="4996EB58" w14:textId="77777777" w:rsidR="0003122C" w:rsidRPr="009B43F8" w:rsidRDefault="0003122C" w:rsidP="00FF3DDD">
      <w:pPr>
        <w:pStyle w:val="a5"/>
        <w:tabs>
          <w:tab w:val="left" w:pos="567"/>
          <w:tab w:val="left" w:pos="1080"/>
        </w:tabs>
        <w:suppressAutoHyphens/>
        <w:spacing w:after="0" w:line="240" w:lineRule="auto"/>
        <w:ind w:left="0"/>
        <w:rPr>
          <w:rFonts w:cstheme="minorHAnsi"/>
          <w:bCs/>
          <w:kern w:val="2"/>
          <w:lang w:eastAsia="ar-SA"/>
        </w:rPr>
      </w:pPr>
    </w:p>
    <w:p w14:paraId="3DCF73F9" w14:textId="77777777" w:rsidR="0003122C" w:rsidRPr="009B43F8" w:rsidRDefault="0003122C" w:rsidP="00FF3DDD">
      <w:pPr>
        <w:pStyle w:val="a5"/>
        <w:numPr>
          <w:ilvl w:val="0"/>
          <w:numId w:val="1"/>
        </w:numPr>
        <w:tabs>
          <w:tab w:val="left" w:pos="567"/>
          <w:tab w:val="left" w:pos="1080"/>
        </w:tabs>
        <w:suppressAutoHyphens/>
        <w:spacing w:after="0" w:line="240" w:lineRule="auto"/>
        <w:ind w:left="0" w:firstLine="0"/>
        <w:jc w:val="center"/>
        <w:rPr>
          <w:rFonts w:cstheme="minorHAnsi"/>
          <w:bCs/>
          <w:kern w:val="2"/>
          <w:lang w:eastAsia="ar-SA"/>
        </w:rPr>
      </w:pPr>
      <w:r w:rsidRPr="009B43F8">
        <w:rPr>
          <w:rFonts w:cstheme="minorHAnsi"/>
          <w:bCs/>
          <w:kern w:val="2"/>
          <w:lang w:eastAsia="ar-SA"/>
        </w:rPr>
        <w:t xml:space="preserve">Передача имущества и переход риска </w:t>
      </w:r>
      <w:r w:rsidR="00B263D5" w:rsidRPr="009B43F8">
        <w:rPr>
          <w:rFonts w:cstheme="minorHAnsi"/>
          <w:bCs/>
          <w:kern w:val="2"/>
          <w:lang w:eastAsia="ar-SA"/>
        </w:rPr>
        <w:t>случайной гибели имущества</w:t>
      </w:r>
    </w:p>
    <w:p w14:paraId="5AA0EB9A" w14:textId="77777777" w:rsidR="00AD730F" w:rsidRPr="009B43F8" w:rsidRDefault="00AD730F" w:rsidP="00FF3DDD">
      <w:pPr>
        <w:pStyle w:val="a5"/>
        <w:tabs>
          <w:tab w:val="left" w:pos="567"/>
          <w:tab w:val="left" w:pos="1080"/>
        </w:tabs>
        <w:suppressAutoHyphens/>
        <w:spacing w:after="0" w:line="240" w:lineRule="auto"/>
        <w:ind w:left="0"/>
        <w:rPr>
          <w:rFonts w:cstheme="minorHAnsi"/>
          <w:bCs/>
          <w:kern w:val="2"/>
          <w:lang w:eastAsia="ar-SA"/>
        </w:rPr>
      </w:pPr>
    </w:p>
    <w:p w14:paraId="6A7B4C1C" w14:textId="77777777" w:rsidR="002A3186" w:rsidRPr="009B43F8" w:rsidRDefault="002A3186" w:rsidP="00FF3DDD">
      <w:pPr>
        <w:pStyle w:val="a5"/>
        <w:numPr>
          <w:ilvl w:val="1"/>
          <w:numId w:val="1"/>
        </w:numPr>
        <w:tabs>
          <w:tab w:val="left" w:pos="567"/>
          <w:tab w:val="left" w:pos="1080"/>
        </w:tabs>
        <w:suppressAutoHyphens/>
        <w:spacing w:after="0" w:line="240" w:lineRule="auto"/>
        <w:ind w:left="0" w:firstLine="0"/>
        <w:jc w:val="both"/>
        <w:rPr>
          <w:rFonts w:cstheme="minorHAnsi"/>
          <w:bCs/>
          <w:kern w:val="2"/>
          <w:lang w:eastAsia="ar-SA"/>
        </w:rPr>
      </w:pPr>
      <w:r w:rsidRPr="009B43F8">
        <w:rPr>
          <w:rFonts w:cstheme="minorHAnsi"/>
          <w:bCs/>
          <w:kern w:val="2"/>
          <w:lang w:eastAsia="ar-SA"/>
        </w:rPr>
        <w:t>Продавец в течение 10 (десяти)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w:t>
      </w:r>
      <w:r w:rsidR="00AD730F" w:rsidRPr="009B43F8">
        <w:rPr>
          <w:rFonts w:cstheme="minorHAnsi"/>
          <w:bCs/>
          <w:kern w:val="2"/>
          <w:lang w:eastAsia="ar-SA"/>
        </w:rPr>
        <w:t>оронами акта приема - передачи.</w:t>
      </w:r>
    </w:p>
    <w:p w14:paraId="1723ADDC" w14:textId="77777777" w:rsidR="002A3186" w:rsidRPr="009B43F8" w:rsidRDefault="002A3186" w:rsidP="00FF3DDD">
      <w:pPr>
        <w:pStyle w:val="a5"/>
        <w:numPr>
          <w:ilvl w:val="1"/>
          <w:numId w:val="1"/>
        </w:numPr>
        <w:tabs>
          <w:tab w:val="left" w:pos="567"/>
          <w:tab w:val="left" w:pos="1080"/>
        </w:tabs>
        <w:suppressAutoHyphens/>
        <w:spacing w:after="0" w:line="240" w:lineRule="auto"/>
        <w:ind w:left="0" w:firstLine="0"/>
        <w:jc w:val="both"/>
        <w:rPr>
          <w:rFonts w:cstheme="minorHAnsi"/>
          <w:bCs/>
          <w:kern w:val="2"/>
          <w:lang w:eastAsia="ar-SA"/>
        </w:rPr>
      </w:pPr>
      <w:r w:rsidRPr="009B43F8">
        <w:rPr>
          <w:rFonts w:cstheme="minorHAnsi"/>
          <w:bCs/>
          <w:kern w:val="2"/>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sidRPr="009B43F8">
        <w:rPr>
          <w:rFonts w:cstheme="minorHAnsi"/>
          <w:bCs/>
          <w:kern w:val="2"/>
          <w:lang w:eastAsia="ar-SA"/>
        </w:rPr>
        <w:t xml:space="preserve">бели или случайного повреждения </w:t>
      </w:r>
      <w:r w:rsidRPr="009B43F8">
        <w:rPr>
          <w:rFonts w:cstheme="minorHAnsi"/>
          <w:bCs/>
          <w:kern w:val="2"/>
          <w:lang w:eastAsia="ar-SA"/>
        </w:rPr>
        <w:t>имущества, переданного Продавцом.</w:t>
      </w:r>
    </w:p>
    <w:p w14:paraId="4ED182AC" w14:textId="77777777" w:rsidR="002A3186" w:rsidRPr="009B43F8" w:rsidRDefault="002A3186" w:rsidP="00FF3DDD">
      <w:pPr>
        <w:pStyle w:val="a5"/>
        <w:tabs>
          <w:tab w:val="left" w:pos="567"/>
          <w:tab w:val="left" w:pos="1080"/>
        </w:tabs>
        <w:suppressAutoHyphens/>
        <w:spacing w:after="0" w:line="240" w:lineRule="auto"/>
        <w:ind w:left="0"/>
        <w:jc w:val="both"/>
        <w:rPr>
          <w:rFonts w:cstheme="minorHAnsi"/>
          <w:bCs/>
          <w:kern w:val="2"/>
          <w:lang w:eastAsia="ar-SA"/>
        </w:rPr>
      </w:pPr>
    </w:p>
    <w:p w14:paraId="568EF1B3" w14:textId="77777777" w:rsidR="002A3186" w:rsidRPr="009B43F8" w:rsidRDefault="002A3186" w:rsidP="00FF3DDD">
      <w:pPr>
        <w:pStyle w:val="a5"/>
        <w:numPr>
          <w:ilvl w:val="0"/>
          <w:numId w:val="1"/>
        </w:numPr>
        <w:tabs>
          <w:tab w:val="left" w:pos="567"/>
          <w:tab w:val="left" w:pos="1080"/>
        </w:tabs>
        <w:suppressAutoHyphens/>
        <w:spacing w:after="0" w:line="240" w:lineRule="auto"/>
        <w:ind w:left="0" w:firstLine="0"/>
        <w:jc w:val="center"/>
        <w:rPr>
          <w:rFonts w:cstheme="minorHAnsi"/>
          <w:bCs/>
          <w:kern w:val="2"/>
          <w:lang w:eastAsia="ar-SA"/>
        </w:rPr>
      </w:pPr>
      <w:r w:rsidRPr="009B43F8">
        <w:rPr>
          <w:rFonts w:cstheme="minorHAnsi"/>
          <w:bCs/>
          <w:kern w:val="2"/>
          <w:lang w:eastAsia="ar-SA"/>
        </w:rPr>
        <w:t>Во</w:t>
      </w:r>
      <w:r w:rsidR="00AD730F" w:rsidRPr="009B43F8">
        <w:rPr>
          <w:rFonts w:cstheme="minorHAnsi"/>
          <w:bCs/>
          <w:kern w:val="2"/>
          <w:lang w:eastAsia="ar-SA"/>
        </w:rPr>
        <w:t>зникновение права собственности</w:t>
      </w:r>
    </w:p>
    <w:p w14:paraId="44DB4B79" w14:textId="77777777" w:rsidR="00AD730F" w:rsidRPr="009B43F8" w:rsidRDefault="00AD730F" w:rsidP="00FF3DDD">
      <w:pPr>
        <w:pStyle w:val="a5"/>
        <w:tabs>
          <w:tab w:val="left" w:pos="567"/>
          <w:tab w:val="left" w:pos="1080"/>
        </w:tabs>
        <w:suppressAutoHyphens/>
        <w:spacing w:after="0" w:line="240" w:lineRule="auto"/>
        <w:ind w:left="0"/>
        <w:rPr>
          <w:rFonts w:cstheme="minorHAnsi"/>
          <w:bCs/>
          <w:kern w:val="2"/>
          <w:lang w:eastAsia="ar-SA"/>
        </w:rPr>
      </w:pPr>
    </w:p>
    <w:p w14:paraId="2BEB4CEE" w14:textId="77777777" w:rsidR="00AD730F" w:rsidRPr="009B43F8" w:rsidRDefault="00F325E7" w:rsidP="00FF3DDD">
      <w:pPr>
        <w:pStyle w:val="a5"/>
        <w:numPr>
          <w:ilvl w:val="1"/>
          <w:numId w:val="1"/>
        </w:numPr>
        <w:tabs>
          <w:tab w:val="left" w:pos="567"/>
          <w:tab w:val="left" w:pos="1080"/>
        </w:tabs>
        <w:suppressAutoHyphens/>
        <w:spacing w:after="0" w:line="240" w:lineRule="auto"/>
        <w:ind w:left="0" w:firstLine="0"/>
        <w:jc w:val="both"/>
        <w:rPr>
          <w:rFonts w:cstheme="minorHAnsi"/>
          <w:bCs/>
          <w:kern w:val="2"/>
          <w:lang w:eastAsia="ar-SA"/>
        </w:rPr>
      </w:pPr>
      <w:r w:rsidRPr="009B43F8">
        <w:rPr>
          <w:rFonts w:cstheme="minorHAnsi"/>
          <w:bCs/>
          <w:kern w:val="2"/>
        </w:rPr>
        <w:t xml:space="preserve">Покупатель приобретает право собственности на имущество после </w:t>
      </w:r>
      <w:r w:rsidR="00AD730F" w:rsidRPr="009B43F8">
        <w:rPr>
          <w:rFonts w:cstheme="minorHAnsi"/>
          <w:bCs/>
          <w:kern w:val="2"/>
        </w:rPr>
        <w:t>государственной регистрации перехода права в отношении недвижимого имущества;</w:t>
      </w:r>
    </w:p>
    <w:p w14:paraId="7CF3167B" w14:textId="77777777" w:rsidR="00F325E7" w:rsidRPr="009B43F8" w:rsidRDefault="00AD730F" w:rsidP="00FF3DDD">
      <w:pPr>
        <w:pStyle w:val="a5"/>
        <w:numPr>
          <w:ilvl w:val="1"/>
          <w:numId w:val="1"/>
        </w:numPr>
        <w:tabs>
          <w:tab w:val="left" w:pos="567"/>
          <w:tab w:val="left" w:pos="1080"/>
        </w:tabs>
        <w:suppressAutoHyphens/>
        <w:spacing w:after="0" w:line="240" w:lineRule="auto"/>
        <w:ind w:left="0" w:firstLine="0"/>
        <w:jc w:val="both"/>
        <w:rPr>
          <w:rFonts w:cstheme="minorHAnsi"/>
          <w:bCs/>
          <w:kern w:val="2"/>
          <w:lang w:eastAsia="ar-SA"/>
        </w:rPr>
      </w:pPr>
      <w:r w:rsidRPr="009B43F8">
        <w:rPr>
          <w:rFonts w:cstheme="minorHAnsi"/>
          <w:bCs/>
          <w:kern w:val="2"/>
        </w:rPr>
        <w:t>Покупатель приобретает право собственности на имущество после подписания акта-приема-передачи движимого имущества</w:t>
      </w:r>
      <w:r w:rsidR="000E16F0" w:rsidRPr="009B43F8">
        <w:rPr>
          <w:rFonts w:cstheme="minorHAnsi"/>
          <w:bCs/>
          <w:kern w:val="2"/>
        </w:rPr>
        <w:t xml:space="preserve">. </w:t>
      </w:r>
    </w:p>
    <w:p w14:paraId="14B26C97" w14:textId="77777777" w:rsidR="001E11C6" w:rsidRPr="009B43F8" w:rsidRDefault="001E11C6" w:rsidP="00FF3DDD">
      <w:pPr>
        <w:pStyle w:val="a5"/>
        <w:numPr>
          <w:ilvl w:val="1"/>
          <w:numId w:val="1"/>
        </w:numPr>
        <w:tabs>
          <w:tab w:val="left" w:pos="567"/>
          <w:tab w:val="left" w:pos="1080"/>
        </w:tabs>
        <w:suppressAutoHyphens/>
        <w:spacing w:after="0" w:line="240" w:lineRule="auto"/>
        <w:ind w:left="0" w:firstLine="0"/>
        <w:jc w:val="both"/>
        <w:rPr>
          <w:rFonts w:cstheme="minorHAnsi"/>
          <w:bCs/>
          <w:kern w:val="2"/>
          <w:lang w:eastAsia="ar-SA"/>
        </w:rPr>
      </w:pPr>
      <w:r w:rsidRPr="009B43F8">
        <w:rPr>
          <w:rFonts w:cstheme="minorHAnsi"/>
          <w:bCs/>
          <w:kern w:val="2"/>
        </w:rPr>
        <w:t xml:space="preserve">Все расходы по оформлению перехода права собственности несет Покупатель. </w:t>
      </w:r>
    </w:p>
    <w:p w14:paraId="1BFC92BB" w14:textId="77777777" w:rsidR="00F325E7" w:rsidRPr="009B43F8" w:rsidRDefault="00F325E7" w:rsidP="00FF3DDD">
      <w:pPr>
        <w:pStyle w:val="a5"/>
        <w:tabs>
          <w:tab w:val="left" w:pos="567"/>
          <w:tab w:val="left" w:pos="1080"/>
        </w:tabs>
        <w:suppressAutoHyphens/>
        <w:spacing w:after="0" w:line="240" w:lineRule="auto"/>
        <w:ind w:left="0"/>
        <w:rPr>
          <w:rFonts w:cstheme="minorHAnsi"/>
          <w:bCs/>
          <w:kern w:val="2"/>
          <w:lang w:eastAsia="ar-SA"/>
        </w:rPr>
      </w:pPr>
    </w:p>
    <w:p w14:paraId="4395DA6A" w14:textId="77777777" w:rsidR="00F325E7" w:rsidRPr="009B43F8" w:rsidRDefault="00F325E7" w:rsidP="00FF3DDD">
      <w:pPr>
        <w:pStyle w:val="a5"/>
        <w:numPr>
          <w:ilvl w:val="0"/>
          <w:numId w:val="1"/>
        </w:numPr>
        <w:tabs>
          <w:tab w:val="left" w:pos="567"/>
          <w:tab w:val="left" w:pos="1080"/>
        </w:tabs>
        <w:suppressAutoHyphens/>
        <w:spacing w:after="0" w:line="240" w:lineRule="auto"/>
        <w:ind w:left="0" w:firstLine="0"/>
        <w:jc w:val="center"/>
        <w:rPr>
          <w:rFonts w:cstheme="minorHAnsi"/>
          <w:bCs/>
          <w:kern w:val="2"/>
          <w:lang w:eastAsia="ar-SA"/>
        </w:rPr>
      </w:pPr>
      <w:r w:rsidRPr="009B43F8">
        <w:rPr>
          <w:rFonts w:cstheme="minorHAnsi"/>
          <w:bCs/>
          <w:kern w:val="2"/>
          <w:lang w:eastAsia="ar-SA"/>
        </w:rPr>
        <w:t>Ответственность сторон</w:t>
      </w:r>
    </w:p>
    <w:p w14:paraId="66E8DD1C" w14:textId="77777777" w:rsidR="00AD730F" w:rsidRPr="009B43F8" w:rsidRDefault="00AD730F" w:rsidP="00FF3DDD">
      <w:pPr>
        <w:pStyle w:val="a5"/>
        <w:tabs>
          <w:tab w:val="left" w:pos="567"/>
          <w:tab w:val="left" w:pos="1080"/>
        </w:tabs>
        <w:suppressAutoHyphens/>
        <w:spacing w:after="0" w:line="240" w:lineRule="auto"/>
        <w:ind w:left="0"/>
        <w:rPr>
          <w:rFonts w:cstheme="minorHAnsi"/>
          <w:bCs/>
          <w:kern w:val="2"/>
          <w:lang w:eastAsia="ar-SA"/>
        </w:rPr>
      </w:pPr>
    </w:p>
    <w:p w14:paraId="0E777BC1" w14:textId="77777777" w:rsidR="001E11C6" w:rsidRPr="009B43F8" w:rsidRDefault="001E11C6" w:rsidP="00FF3DDD">
      <w:pPr>
        <w:pStyle w:val="a5"/>
        <w:numPr>
          <w:ilvl w:val="1"/>
          <w:numId w:val="1"/>
        </w:numPr>
        <w:tabs>
          <w:tab w:val="left" w:pos="567"/>
        </w:tabs>
        <w:spacing w:after="0" w:line="240" w:lineRule="auto"/>
        <w:ind w:left="0" w:firstLine="0"/>
        <w:jc w:val="both"/>
        <w:rPr>
          <w:rFonts w:cstheme="minorHAnsi"/>
          <w:bCs/>
          <w:kern w:val="2"/>
          <w:lang w:eastAsia="ar-SA"/>
        </w:rPr>
      </w:pPr>
      <w:r w:rsidRPr="009B43F8">
        <w:rPr>
          <w:rFonts w:cstheme="minorHAnsi"/>
          <w:bCs/>
          <w:kern w:val="2"/>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14:paraId="18D342E7" w14:textId="77777777" w:rsidR="00914473" w:rsidRPr="009B43F8" w:rsidRDefault="00914473" w:rsidP="00FF3DDD">
      <w:pPr>
        <w:pStyle w:val="a5"/>
        <w:numPr>
          <w:ilvl w:val="1"/>
          <w:numId w:val="1"/>
        </w:numPr>
        <w:tabs>
          <w:tab w:val="left" w:pos="567"/>
          <w:tab w:val="left" w:pos="1080"/>
        </w:tabs>
        <w:suppressAutoHyphens/>
        <w:spacing w:after="0" w:line="240" w:lineRule="auto"/>
        <w:ind w:left="0" w:firstLine="0"/>
        <w:jc w:val="both"/>
        <w:rPr>
          <w:rFonts w:cstheme="minorHAnsi"/>
          <w:bCs/>
          <w:kern w:val="2"/>
          <w:lang w:eastAsia="ar-SA"/>
        </w:rPr>
      </w:pPr>
      <w:r w:rsidRPr="009B43F8">
        <w:rPr>
          <w:rFonts w:cstheme="minorHAnsi"/>
          <w:bCs/>
          <w:kern w:val="2"/>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14:paraId="7BBA5CB3" w14:textId="77777777" w:rsidR="00914473" w:rsidRPr="009B43F8" w:rsidRDefault="00914473" w:rsidP="00FF3DDD">
      <w:pPr>
        <w:pStyle w:val="a5"/>
        <w:numPr>
          <w:ilvl w:val="1"/>
          <w:numId w:val="1"/>
        </w:numPr>
        <w:tabs>
          <w:tab w:val="left" w:pos="567"/>
          <w:tab w:val="left" w:pos="1080"/>
        </w:tabs>
        <w:suppressAutoHyphens/>
        <w:spacing w:after="0" w:line="240" w:lineRule="auto"/>
        <w:ind w:left="0" w:firstLine="0"/>
        <w:jc w:val="both"/>
        <w:rPr>
          <w:rFonts w:cstheme="minorHAnsi"/>
          <w:bCs/>
          <w:kern w:val="2"/>
          <w:lang w:eastAsia="ar-SA"/>
        </w:rPr>
      </w:pPr>
      <w:r w:rsidRPr="009B43F8">
        <w:rPr>
          <w:rFonts w:cstheme="minorHAnsi"/>
          <w:bCs/>
          <w:kern w:val="2"/>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14:paraId="3783357D" w14:textId="77777777" w:rsidR="00914473" w:rsidRPr="009B43F8" w:rsidRDefault="00914473" w:rsidP="00FF3DDD">
      <w:pPr>
        <w:pStyle w:val="a5"/>
        <w:numPr>
          <w:ilvl w:val="1"/>
          <w:numId w:val="1"/>
        </w:numPr>
        <w:tabs>
          <w:tab w:val="left" w:pos="567"/>
          <w:tab w:val="left" w:pos="1080"/>
        </w:tabs>
        <w:suppressAutoHyphens/>
        <w:spacing w:after="0" w:line="240" w:lineRule="auto"/>
        <w:ind w:left="0" w:firstLine="0"/>
        <w:jc w:val="both"/>
        <w:rPr>
          <w:rFonts w:cstheme="minorHAnsi"/>
          <w:bCs/>
          <w:kern w:val="2"/>
          <w:lang w:eastAsia="ar-SA"/>
        </w:rPr>
      </w:pPr>
      <w:r w:rsidRPr="009B43F8">
        <w:rPr>
          <w:rFonts w:cstheme="minorHAnsi"/>
          <w:bCs/>
          <w:kern w:val="2"/>
          <w:lang w:eastAsia="ar-SA"/>
        </w:rPr>
        <w:t>Отсутствие вины за неисполнение или ненадлежащее исполнение обязательств по договору доказывается Сто</w:t>
      </w:r>
      <w:r w:rsidR="00F325E7" w:rsidRPr="009B43F8">
        <w:rPr>
          <w:rFonts w:cstheme="minorHAnsi"/>
          <w:bCs/>
          <w:kern w:val="2"/>
          <w:lang w:eastAsia="ar-SA"/>
        </w:rPr>
        <w:t>роной, нарушившей обязательства.</w:t>
      </w:r>
    </w:p>
    <w:p w14:paraId="3FA7DCFE" w14:textId="77777777" w:rsidR="00914473" w:rsidRPr="009B43F8" w:rsidRDefault="00914473" w:rsidP="00FF3DDD">
      <w:pPr>
        <w:pStyle w:val="a5"/>
        <w:numPr>
          <w:ilvl w:val="1"/>
          <w:numId w:val="1"/>
        </w:numPr>
        <w:tabs>
          <w:tab w:val="left" w:pos="567"/>
          <w:tab w:val="left" w:pos="1080"/>
        </w:tabs>
        <w:suppressAutoHyphens/>
        <w:spacing w:after="0" w:line="240" w:lineRule="auto"/>
        <w:ind w:left="0" w:firstLine="0"/>
        <w:jc w:val="both"/>
        <w:rPr>
          <w:rFonts w:cstheme="minorHAnsi"/>
          <w:bCs/>
          <w:kern w:val="2"/>
          <w:lang w:eastAsia="ar-SA"/>
        </w:rPr>
      </w:pPr>
      <w:r w:rsidRPr="009B43F8">
        <w:rPr>
          <w:rFonts w:cstheme="minorHAnsi"/>
          <w:bCs/>
          <w:kern w:val="2"/>
          <w:lang w:eastAsia="ar-SA"/>
        </w:rPr>
        <w:lastRenderedPageBreak/>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14:paraId="25D5DB49" w14:textId="77777777" w:rsidR="00547E1A" w:rsidRPr="009B43F8" w:rsidRDefault="00547E1A" w:rsidP="00FF3DDD">
      <w:pPr>
        <w:pStyle w:val="a5"/>
        <w:tabs>
          <w:tab w:val="left" w:pos="567"/>
          <w:tab w:val="left" w:pos="1080"/>
        </w:tabs>
        <w:suppressAutoHyphens/>
        <w:spacing w:after="0" w:line="240" w:lineRule="auto"/>
        <w:ind w:left="0"/>
        <w:jc w:val="both"/>
        <w:rPr>
          <w:rFonts w:cstheme="minorHAnsi"/>
          <w:bCs/>
          <w:kern w:val="2"/>
          <w:lang w:eastAsia="ar-SA"/>
        </w:rPr>
      </w:pPr>
    </w:p>
    <w:p w14:paraId="184A3F49" w14:textId="77777777" w:rsidR="00914473" w:rsidRPr="009B43F8" w:rsidRDefault="00914473" w:rsidP="00FF3DDD">
      <w:pPr>
        <w:pStyle w:val="a5"/>
        <w:numPr>
          <w:ilvl w:val="0"/>
          <w:numId w:val="1"/>
        </w:numPr>
        <w:tabs>
          <w:tab w:val="left" w:pos="567"/>
          <w:tab w:val="left" w:pos="1080"/>
        </w:tabs>
        <w:suppressAutoHyphens/>
        <w:spacing w:after="0" w:line="240" w:lineRule="auto"/>
        <w:ind w:left="0" w:firstLine="0"/>
        <w:jc w:val="center"/>
        <w:rPr>
          <w:rFonts w:cstheme="minorHAnsi"/>
          <w:bCs/>
          <w:kern w:val="2"/>
          <w:lang w:eastAsia="ar-SA"/>
        </w:rPr>
      </w:pPr>
      <w:r w:rsidRPr="009B43F8">
        <w:rPr>
          <w:rFonts w:cstheme="minorHAnsi"/>
          <w:bCs/>
          <w:kern w:val="2"/>
          <w:lang w:eastAsia="ar-SA"/>
        </w:rPr>
        <w:t>Порядок разрешения споров</w:t>
      </w:r>
    </w:p>
    <w:p w14:paraId="736A9D19" w14:textId="77777777" w:rsidR="00AD730F" w:rsidRPr="009B43F8" w:rsidRDefault="00AD730F" w:rsidP="00FF3DDD">
      <w:pPr>
        <w:pStyle w:val="a5"/>
        <w:tabs>
          <w:tab w:val="left" w:pos="567"/>
          <w:tab w:val="left" w:pos="1080"/>
        </w:tabs>
        <w:suppressAutoHyphens/>
        <w:spacing w:after="0" w:line="240" w:lineRule="auto"/>
        <w:ind w:left="0"/>
        <w:jc w:val="both"/>
        <w:rPr>
          <w:rFonts w:cstheme="minorHAnsi"/>
          <w:bCs/>
          <w:kern w:val="2"/>
          <w:lang w:eastAsia="ar-SA"/>
        </w:rPr>
      </w:pPr>
    </w:p>
    <w:p w14:paraId="5C19B028" w14:textId="77777777" w:rsidR="00547E1A" w:rsidRPr="009B43F8" w:rsidRDefault="00547E1A" w:rsidP="00FF3DDD">
      <w:pPr>
        <w:pStyle w:val="a5"/>
        <w:numPr>
          <w:ilvl w:val="1"/>
          <w:numId w:val="1"/>
        </w:numPr>
        <w:tabs>
          <w:tab w:val="left" w:pos="567"/>
          <w:tab w:val="left" w:pos="1080"/>
        </w:tabs>
        <w:suppressAutoHyphens/>
        <w:spacing w:after="0" w:line="240" w:lineRule="auto"/>
        <w:ind w:left="0" w:firstLine="0"/>
        <w:jc w:val="both"/>
        <w:rPr>
          <w:rFonts w:cstheme="minorHAnsi"/>
          <w:bCs/>
          <w:kern w:val="2"/>
          <w:lang w:eastAsia="ar-SA"/>
        </w:rPr>
      </w:pPr>
      <w:r w:rsidRPr="009B43F8">
        <w:rPr>
          <w:rFonts w:cstheme="minorHAnsi"/>
          <w:bCs/>
          <w:kern w:val="2"/>
          <w:lang w:eastAsia="ar-SA"/>
        </w:rPr>
        <w:t>Споры, вытекающие из настоящего Договора, подлеж</w:t>
      </w:r>
      <w:r w:rsidR="00757596" w:rsidRPr="009B43F8">
        <w:rPr>
          <w:rFonts w:cstheme="minorHAnsi"/>
          <w:bCs/>
          <w:kern w:val="2"/>
          <w:lang w:eastAsia="ar-SA"/>
        </w:rPr>
        <w:t>ат рассмотрению в А</w:t>
      </w:r>
      <w:r w:rsidRPr="009B43F8">
        <w:rPr>
          <w:rFonts w:cstheme="minorHAnsi"/>
          <w:bCs/>
          <w:kern w:val="2"/>
          <w:lang w:eastAsia="ar-SA"/>
        </w:rPr>
        <w:t xml:space="preserve">рбитражном суде </w:t>
      </w:r>
      <w:r w:rsidR="00AD730F" w:rsidRPr="009B43F8">
        <w:rPr>
          <w:rFonts w:cstheme="minorHAnsi"/>
          <w:bCs/>
          <w:kern w:val="2"/>
          <w:lang w:eastAsia="ar-SA"/>
        </w:rPr>
        <w:t>Иркутской области</w:t>
      </w:r>
      <w:r w:rsidRPr="009B43F8">
        <w:rPr>
          <w:rFonts w:cstheme="minorHAnsi"/>
          <w:bCs/>
          <w:kern w:val="2"/>
          <w:lang w:eastAsia="ar-SA"/>
        </w:rPr>
        <w:t xml:space="preserve"> в порядке, предусмотренном действующим </w:t>
      </w:r>
      <w:r w:rsidRPr="009B43F8">
        <w:rPr>
          <w:rFonts w:cstheme="minorHAnsi"/>
          <w:bCs/>
          <w:kern w:val="2"/>
        </w:rPr>
        <w:t xml:space="preserve">законодательством </w:t>
      </w:r>
      <w:r w:rsidRPr="009B43F8">
        <w:rPr>
          <w:rFonts w:cstheme="minorHAnsi"/>
          <w:bCs/>
          <w:kern w:val="2"/>
          <w:lang w:eastAsia="ar-SA"/>
        </w:rPr>
        <w:t>Р</w:t>
      </w:r>
      <w:r w:rsidR="00AD730F" w:rsidRPr="009B43F8">
        <w:rPr>
          <w:rFonts w:cstheme="minorHAnsi"/>
          <w:bCs/>
          <w:kern w:val="2"/>
          <w:lang w:eastAsia="ar-SA"/>
        </w:rPr>
        <w:t>оссийской Федерации</w:t>
      </w:r>
      <w:r w:rsidRPr="009B43F8">
        <w:rPr>
          <w:rFonts w:cstheme="minorHAnsi"/>
          <w:bCs/>
          <w:kern w:val="2"/>
          <w:lang w:eastAsia="ar-SA"/>
        </w:rPr>
        <w:t>.</w:t>
      </w:r>
    </w:p>
    <w:p w14:paraId="6087D3E8" w14:textId="77777777" w:rsidR="00547E1A" w:rsidRPr="009B43F8" w:rsidRDefault="00547E1A" w:rsidP="00FF3DDD">
      <w:pPr>
        <w:pStyle w:val="a5"/>
        <w:tabs>
          <w:tab w:val="left" w:pos="567"/>
          <w:tab w:val="left" w:pos="1080"/>
        </w:tabs>
        <w:suppressAutoHyphens/>
        <w:spacing w:after="0" w:line="240" w:lineRule="auto"/>
        <w:ind w:left="0"/>
        <w:rPr>
          <w:rFonts w:cstheme="minorHAnsi"/>
          <w:bCs/>
          <w:kern w:val="2"/>
          <w:lang w:eastAsia="ar-SA"/>
        </w:rPr>
      </w:pPr>
    </w:p>
    <w:p w14:paraId="55D96244" w14:textId="77777777" w:rsidR="00547E1A" w:rsidRPr="009B43F8" w:rsidRDefault="00153B10" w:rsidP="00FF3DDD">
      <w:pPr>
        <w:pStyle w:val="a5"/>
        <w:numPr>
          <w:ilvl w:val="0"/>
          <w:numId w:val="1"/>
        </w:numPr>
        <w:tabs>
          <w:tab w:val="left" w:pos="567"/>
          <w:tab w:val="left" w:pos="1080"/>
        </w:tabs>
        <w:suppressAutoHyphens/>
        <w:spacing w:after="0" w:line="240" w:lineRule="auto"/>
        <w:ind w:left="0" w:firstLine="0"/>
        <w:jc w:val="center"/>
        <w:rPr>
          <w:rFonts w:cstheme="minorHAnsi"/>
          <w:bCs/>
          <w:kern w:val="2"/>
          <w:lang w:eastAsia="ar-SA"/>
        </w:rPr>
      </w:pPr>
      <w:r w:rsidRPr="009B43F8">
        <w:rPr>
          <w:rFonts w:cstheme="minorHAnsi"/>
          <w:bCs/>
          <w:kern w:val="2"/>
          <w:lang w:eastAsia="ar-SA"/>
        </w:rPr>
        <w:t>Заключительные положения</w:t>
      </w:r>
    </w:p>
    <w:p w14:paraId="0F9BB5A1" w14:textId="77777777" w:rsidR="00AD730F" w:rsidRPr="009B43F8" w:rsidRDefault="00AD730F" w:rsidP="00FF3DDD">
      <w:pPr>
        <w:pStyle w:val="a5"/>
        <w:tabs>
          <w:tab w:val="left" w:pos="567"/>
          <w:tab w:val="left" w:pos="1080"/>
        </w:tabs>
        <w:suppressAutoHyphens/>
        <w:spacing w:after="0" w:line="240" w:lineRule="auto"/>
        <w:ind w:left="0"/>
        <w:jc w:val="both"/>
        <w:rPr>
          <w:rFonts w:cstheme="minorHAnsi"/>
          <w:bCs/>
          <w:kern w:val="2"/>
          <w:lang w:eastAsia="ar-SA"/>
        </w:rPr>
      </w:pPr>
    </w:p>
    <w:p w14:paraId="63939CAE" w14:textId="77777777" w:rsidR="00914473" w:rsidRPr="009B43F8" w:rsidRDefault="00914473" w:rsidP="00FF3DDD">
      <w:pPr>
        <w:pStyle w:val="a5"/>
        <w:numPr>
          <w:ilvl w:val="1"/>
          <w:numId w:val="1"/>
        </w:numPr>
        <w:tabs>
          <w:tab w:val="left" w:pos="567"/>
          <w:tab w:val="left" w:pos="1080"/>
        </w:tabs>
        <w:suppressAutoHyphens/>
        <w:spacing w:after="0" w:line="240" w:lineRule="auto"/>
        <w:ind w:left="0" w:firstLine="0"/>
        <w:jc w:val="both"/>
        <w:rPr>
          <w:rFonts w:cstheme="minorHAnsi"/>
          <w:bCs/>
          <w:kern w:val="2"/>
          <w:lang w:eastAsia="ar-SA"/>
        </w:rPr>
      </w:pPr>
      <w:r w:rsidRPr="009B43F8">
        <w:rPr>
          <w:rFonts w:cstheme="minorHAnsi"/>
          <w:bCs/>
          <w:kern w:val="2"/>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14:paraId="30EEAC15" w14:textId="77777777" w:rsidR="00914473" w:rsidRPr="009B43F8" w:rsidRDefault="000E16F0" w:rsidP="00FF3DDD">
      <w:pPr>
        <w:pStyle w:val="a5"/>
        <w:numPr>
          <w:ilvl w:val="1"/>
          <w:numId w:val="1"/>
        </w:numPr>
        <w:tabs>
          <w:tab w:val="left" w:pos="567"/>
          <w:tab w:val="left" w:pos="1080"/>
        </w:tabs>
        <w:suppressAutoHyphens/>
        <w:spacing w:after="0" w:line="240" w:lineRule="auto"/>
        <w:ind w:left="0" w:firstLine="0"/>
        <w:jc w:val="both"/>
        <w:rPr>
          <w:rFonts w:cstheme="minorHAnsi"/>
          <w:bCs/>
          <w:kern w:val="2"/>
          <w:lang w:eastAsia="ar-SA"/>
        </w:rPr>
      </w:pPr>
      <w:r w:rsidRPr="009B43F8">
        <w:rPr>
          <w:rFonts w:cstheme="minorHAnsi"/>
          <w:bCs/>
          <w:kern w:val="2"/>
          <w:lang w:eastAsia="ar-SA"/>
        </w:rPr>
        <w:t>Настоящий Договор составлен в ___</w:t>
      </w:r>
      <w:r w:rsidR="00AD730F" w:rsidRPr="009B43F8">
        <w:rPr>
          <w:rFonts w:cstheme="minorHAnsi"/>
          <w:bCs/>
          <w:kern w:val="2"/>
          <w:lang w:eastAsia="ar-SA"/>
        </w:rPr>
        <w:t>___</w:t>
      </w:r>
      <w:r w:rsidRPr="009B43F8">
        <w:rPr>
          <w:rFonts w:cstheme="minorHAnsi"/>
          <w:bCs/>
          <w:kern w:val="2"/>
          <w:lang w:eastAsia="ar-SA"/>
        </w:rPr>
        <w:t>_</w:t>
      </w:r>
      <w:r w:rsidR="00AD730F" w:rsidRPr="009B43F8">
        <w:rPr>
          <w:rFonts w:cstheme="minorHAnsi"/>
          <w:bCs/>
          <w:kern w:val="2"/>
          <w:lang w:eastAsia="ar-SA"/>
        </w:rPr>
        <w:t xml:space="preserve"> (________________)</w:t>
      </w:r>
      <w:r w:rsidR="00914473" w:rsidRPr="009B43F8">
        <w:rPr>
          <w:rFonts w:cstheme="minorHAnsi"/>
          <w:bCs/>
          <w:kern w:val="2"/>
          <w:lang w:eastAsia="ar-SA"/>
        </w:rPr>
        <w:t xml:space="preserve"> экземплярах, имеющих оди</w:t>
      </w:r>
      <w:r w:rsidR="00AD730F" w:rsidRPr="009B43F8">
        <w:rPr>
          <w:rFonts w:cstheme="minorHAnsi"/>
          <w:bCs/>
          <w:kern w:val="2"/>
          <w:lang w:eastAsia="ar-SA"/>
        </w:rPr>
        <w:t xml:space="preserve">наковую юридическую силу: один - </w:t>
      </w:r>
      <w:r w:rsidR="00914473" w:rsidRPr="009B43F8">
        <w:rPr>
          <w:rFonts w:cstheme="minorHAnsi"/>
          <w:bCs/>
          <w:kern w:val="2"/>
          <w:lang w:eastAsia="ar-SA"/>
        </w:rPr>
        <w:t xml:space="preserve">для Продавца, один - для Покупателя, </w:t>
      </w:r>
      <w:r w:rsidRPr="009B43F8">
        <w:rPr>
          <w:rFonts w:cstheme="minorHAnsi"/>
          <w:bCs/>
          <w:kern w:val="2"/>
          <w:lang w:eastAsia="ar-SA"/>
        </w:rPr>
        <w:t>______________________</w:t>
      </w:r>
      <w:r w:rsidR="00914473" w:rsidRPr="009B43F8">
        <w:rPr>
          <w:rFonts w:cstheme="minorHAnsi"/>
          <w:bCs/>
          <w:kern w:val="2"/>
        </w:rPr>
        <w:t>.</w:t>
      </w:r>
    </w:p>
    <w:p w14:paraId="4F4C788C" w14:textId="77777777" w:rsidR="00010069" w:rsidRPr="009B43F8" w:rsidRDefault="00B067D3" w:rsidP="00FF3DDD">
      <w:pPr>
        <w:pStyle w:val="a5"/>
        <w:numPr>
          <w:ilvl w:val="1"/>
          <w:numId w:val="1"/>
        </w:numPr>
        <w:tabs>
          <w:tab w:val="left" w:pos="567"/>
        </w:tabs>
        <w:spacing w:after="0" w:line="240" w:lineRule="auto"/>
        <w:ind w:left="0" w:firstLine="0"/>
        <w:jc w:val="both"/>
        <w:rPr>
          <w:rFonts w:cstheme="minorHAnsi"/>
          <w:bCs/>
          <w:kern w:val="2"/>
          <w:lang w:eastAsia="ar-SA"/>
        </w:rPr>
      </w:pPr>
      <w:r w:rsidRPr="009B43F8">
        <w:rPr>
          <w:rFonts w:cstheme="minorHAnsi"/>
          <w:bCs/>
          <w:kern w:val="2"/>
          <w:lang w:eastAsia="ar-SA"/>
        </w:rPr>
        <w:t>Продавец имеет</w:t>
      </w:r>
      <w:r w:rsidR="00010069" w:rsidRPr="009B43F8">
        <w:rPr>
          <w:rFonts w:cstheme="minorHAnsi"/>
          <w:bCs/>
          <w:kern w:val="2"/>
          <w:lang w:eastAsia="ar-SA"/>
        </w:rPr>
        <w:t xml:space="preserve"> право в одностороннем внесудебном порядке расторгнуть настоящий договор в случае нарушения П</w:t>
      </w:r>
      <w:r w:rsidR="0028626C" w:rsidRPr="009B43F8">
        <w:rPr>
          <w:rFonts w:cstheme="minorHAnsi"/>
          <w:bCs/>
          <w:kern w:val="2"/>
          <w:lang w:eastAsia="ar-SA"/>
        </w:rPr>
        <w:t>окупателем</w:t>
      </w:r>
      <w:r w:rsidR="00010069" w:rsidRPr="009B43F8">
        <w:rPr>
          <w:rFonts w:cstheme="minorHAnsi"/>
          <w:bCs/>
          <w:kern w:val="2"/>
          <w:lang w:eastAsia="ar-SA"/>
        </w:rPr>
        <w:t xml:space="preserve"> сроков оплаты приобретенного имущества или отказа </w:t>
      </w:r>
      <w:r w:rsidRPr="009B43F8">
        <w:rPr>
          <w:rFonts w:cstheme="minorHAnsi"/>
          <w:bCs/>
          <w:kern w:val="2"/>
          <w:lang w:eastAsia="ar-SA"/>
        </w:rPr>
        <w:t>Покупателя от</w:t>
      </w:r>
      <w:r w:rsidR="00010069" w:rsidRPr="009B43F8">
        <w:rPr>
          <w:rFonts w:cstheme="minorHAnsi"/>
          <w:bCs/>
          <w:kern w:val="2"/>
          <w:lang w:eastAsia="ar-SA"/>
        </w:rPr>
        <w:t xml:space="preserve"> оплаты имущества. </w:t>
      </w:r>
    </w:p>
    <w:p w14:paraId="43B9614F" w14:textId="77777777" w:rsidR="00914473" w:rsidRPr="009B43F8" w:rsidRDefault="00914473" w:rsidP="00FF3DDD">
      <w:pPr>
        <w:pStyle w:val="a5"/>
        <w:numPr>
          <w:ilvl w:val="1"/>
          <w:numId w:val="1"/>
        </w:numPr>
        <w:tabs>
          <w:tab w:val="left" w:pos="567"/>
          <w:tab w:val="left" w:pos="1080"/>
        </w:tabs>
        <w:suppressAutoHyphens/>
        <w:spacing w:after="0" w:line="240" w:lineRule="auto"/>
        <w:ind w:left="0" w:firstLine="0"/>
        <w:jc w:val="both"/>
        <w:rPr>
          <w:rFonts w:cstheme="minorHAnsi"/>
          <w:bCs/>
          <w:kern w:val="2"/>
          <w:lang w:eastAsia="ar-SA"/>
        </w:rPr>
      </w:pPr>
      <w:r w:rsidRPr="009B43F8">
        <w:rPr>
          <w:rFonts w:cstheme="minorHAnsi"/>
          <w:bCs/>
          <w:kern w:val="2"/>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14:paraId="39D6F45B" w14:textId="77777777" w:rsidR="00BE2316" w:rsidRPr="009B43F8" w:rsidRDefault="00BE2316" w:rsidP="00FF3DDD">
      <w:pPr>
        <w:pStyle w:val="a5"/>
        <w:tabs>
          <w:tab w:val="left" w:pos="567"/>
          <w:tab w:val="left" w:pos="1080"/>
        </w:tabs>
        <w:suppressAutoHyphens/>
        <w:spacing w:after="0" w:line="240" w:lineRule="auto"/>
        <w:ind w:left="0"/>
        <w:jc w:val="both"/>
        <w:rPr>
          <w:rFonts w:cstheme="minorHAnsi"/>
          <w:bCs/>
          <w:kern w:val="2"/>
          <w:lang w:eastAsia="ar-SA"/>
        </w:rPr>
      </w:pPr>
    </w:p>
    <w:p w14:paraId="06692D0A" w14:textId="77777777" w:rsidR="00914473" w:rsidRPr="009B43F8" w:rsidRDefault="006D6EB8" w:rsidP="00FF3DDD">
      <w:pPr>
        <w:tabs>
          <w:tab w:val="left" w:pos="1080"/>
        </w:tabs>
        <w:suppressAutoHyphens/>
        <w:spacing w:after="0" w:line="240" w:lineRule="auto"/>
        <w:ind w:firstLine="720"/>
        <w:contextualSpacing/>
        <w:jc w:val="center"/>
        <w:rPr>
          <w:rFonts w:cstheme="minorHAnsi"/>
          <w:bCs/>
          <w:kern w:val="2"/>
          <w:lang w:eastAsia="ar-SA"/>
        </w:rPr>
      </w:pPr>
      <w:r w:rsidRPr="009B43F8">
        <w:rPr>
          <w:rFonts w:cstheme="minorHAnsi"/>
          <w:bCs/>
          <w:kern w:val="2"/>
          <w:lang w:eastAsia="ar-SA"/>
        </w:rPr>
        <w:t>9. Реквизиты и подписи Сторон</w:t>
      </w:r>
    </w:p>
    <w:tbl>
      <w:tblPr>
        <w:tblW w:w="963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1871"/>
      </w:tblGrid>
      <w:tr w:rsidR="00914473" w:rsidRPr="009B43F8" w14:paraId="13CB50F2" w14:textId="77777777" w:rsidTr="009B43F8">
        <w:trPr>
          <w:gridBefore w:val="1"/>
          <w:gridAfter w:val="1"/>
          <w:wBefore w:w="108" w:type="dxa"/>
          <w:wAfter w:w="1871" w:type="dxa"/>
        </w:trPr>
        <w:tc>
          <w:tcPr>
            <w:tcW w:w="5398" w:type="dxa"/>
            <w:gridSpan w:val="2"/>
            <w:tcBorders>
              <w:top w:val="nil"/>
              <w:left w:val="nil"/>
              <w:bottom w:val="nil"/>
              <w:right w:val="nil"/>
            </w:tcBorders>
          </w:tcPr>
          <w:p w14:paraId="0BF19447" w14:textId="77777777" w:rsidR="00914473" w:rsidRPr="009B43F8" w:rsidRDefault="00914473" w:rsidP="009B43F8">
            <w:pPr>
              <w:tabs>
                <w:tab w:val="left" w:pos="1080"/>
              </w:tabs>
              <w:suppressAutoHyphens/>
              <w:spacing w:after="0" w:line="240" w:lineRule="auto"/>
              <w:contextualSpacing/>
              <w:jc w:val="both"/>
              <w:rPr>
                <w:rFonts w:cstheme="minorHAnsi"/>
                <w:bCs/>
                <w:kern w:val="2"/>
                <w:lang w:eastAsia="ar-SA"/>
              </w:rPr>
            </w:pPr>
            <w:r w:rsidRPr="009B43F8">
              <w:rPr>
                <w:rFonts w:cstheme="minorHAnsi"/>
                <w:bCs/>
                <w:kern w:val="2"/>
                <w:lang w:eastAsia="ar-SA"/>
              </w:rPr>
              <w:t>Продавец</w:t>
            </w:r>
          </w:p>
        </w:tc>
        <w:tc>
          <w:tcPr>
            <w:tcW w:w="2262" w:type="dxa"/>
            <w:tcBorders>
              <w:top w:val="nil"/>
              <w:left w:val="nil"/>
              <w:bottom w:val="nil"/>
              <w:right w:val="nil"/>
            </w:tcBorders>
          </w:tcPr>
          <w:p w14:paraId="4DD231BF" w14:textId="77777777" w:rsidR="00914473" w:rsidRPr="009B43F8" w:rsidRDefault="00914473" w:rsidP="00FF3DDD">
            <w:pPr>
              <w:tabs>
                <w:tab w:val="left" w:pos="1080"/>
              </w:tabs>
              <w:suppressAutoHyphens/>
              <w:spacing w:after="0" w:line="240" w:lineRule="auto"/>
              <w:ind w:firstLine="720"/>
              <w:contextualSpacing/>
              <w:jc w:val="both"/>
              <w:rPr>
                <w:rFonts w:cstheme="minorHAnsi"/>
                <w:bCs/>
                <w:kern w:val="2"/>
                <w:lang w:eastAsia="ar-SA"/>
              </w:rPr>
            </w:pPr>
            <w:r w:rsidRPr="009B43F8">
              <w:rPr>
                <w:rFonts w:cstheme="minorHAnsi"/>
                <w:bCs/>
                <w:kern w:val="2"/>
                <w:lang w:eastAsia="ar-SA"/>
              </w:rPr>
              <w:t>Покупатель</w:t>
            </w:r>
          </w:p>
        </w:tc>
      </w:tr>
      <w:tr w:rsidR="00914473" w:rsidRPr="009B43F8" w14:paraId="6A193EDF" w14:textId="77777777" w:rsidTr="009B43F8">
        <w:tblPrEx>
          <w:tblBorders>
            <w:top w:val="none" w:sz="0" w:space="0" w:color="auto"/>
            <w:left w:val="none" w:sz="0" w:space="0" w:color="auto"/>
            <w:bottom w:val="none" w:sz="0" w:space="0" w:color="auto"/>
            <w:right w:val="none" w:sz="0" w:space="0" w:color="auto"/>
          </w:tblBorders>
        </w:tblPrEx>
        <w:tc>
          <w:tcPr>
            <w:tcW w:w="5070" w:type="dxa"/>
            <w:gridSpan w:val="2"/>
          </w:tcPr>
          <w:p w14:paraId="328FAA6A" w14:textId="77777777" w:rsidR="008F00E7" w:rsidRDefault="008F00E7" w:rsidP="00FF3DDD">
            <w:pPr>
              <w:spacing w:after="0" w:line="240" w:lineRule="auto"/>
              <w:contextualSpacing/>
              <w:rPr>
                <w:rFonts w:cstheme="minorHAnsi"/>
                <w:bCs/>
                <w:kern w:val="2"/>
              </w:rPr>
            </w:pPr>
            <w:proofErr w:type="gramStart"/>
            <w:r w:rsidRPr="008F00E7">
              <w:rPr>
                <w:rFonts w:cstheme="minorHAnsi"/>
                <w:bCs/>
                <w:kern w:val="2"/>
              </w:rPr>
              <w:t>ООО "Жилищно-коммунальное хозяйство"</w:t>
            </w:r>
            <w:proofErr w:type="gramEnd"/>
            <w:r w:rsidRPr="008F00E7">
              <w:rPr>
                <w:rFonts w:cstheme="minorHAnsi"/>
                <w:bCs/>
                <w:kern w:val="2"/>
              </w:rPr>
              <w:t xml:space="preserve"> ОГРН1163850055929,</w:t>
            </w:r>
          </w:p>
          <w:p w14:paraId="0B00B33B" w14:textId="77777777" w:rsidR="008F00E7" w:rsidRDefault="008F00E7" w:rsidP="00FF3DDD">
            <w:pPr>
              <w:spacing w:after="0" w:line="240" w:lineRule="auto"/>
              <w:contextualSpacing/>
              <w:rPr>
                <w:rFonts w:cstheme="minorHAnsi"/>
                <w:bCs/>
                <w:kern w:val="2"/>
              </w:rPr>
            </w:pPr>
            <w:r w:rsidRPr="008F00E7">
              <w:rPr>
                <w:rFonts w:cstheme="minorHAnsi"/>
                <w:bCs/>
                <w:kern w:val="2"/>
              </w:rPr>
              <w:t>ИНН</w:t>
            </w:r>
            <w:r>
              <w:rPr>
                <w:rFonts w:cstheme="minorHAnsi"/>
                <w:bCs/>
                <w:kern w:val="2"/>
              </w:rPr>
              <w:t xml:space="preserve"> </w:t>
            </w:r>
            <w:r w:rsidRPr="008F00E7">
              <w:rPr>
                <w:rFonts w:cstheme="minorHAnsi"/>
                <w:bCs/>
                <w:kern w:val="2"/>
              </w:rPr>
              <w:t>3849057531,</w:t>
            </w:r>
          </w:p>
          <w:p w14:paraId="5AF2D524" w14:textId="77777777" w:rsidR="008F00E7" w:rsidRDefault="008F00E7" w:rsidP="00FF3DDD">
            <w:pPr>
              <w:spacing w:after="0" w:line="240" w:lineRule="auto"/>
              <w:contextualSpacing/>
              <w:rPr>
                <w:rFonts w:cstheme="minorHAnsi"/>
                <w:bCs/>
                <w:kern w:val="2"/>
              </w:rPr>
            </w:pPr>
            <w:r w:rsidRPr="008F00E7">
              <w:rPr>
                <w:rFonts w:cstheme="minorHAnsi"/>
                <w:bCs/>
                <w:kern w:val="2"/>
              </w:rPr>
              <w:t>664081, г. Иркутск, ул. Байкальская, д. 161а, кв. 21</w:t>
            </w:r>
          </w:p>
          <w:p w14:paraId="1AA247D2" w14:textId="34E89D99" w:rsidR="00BC4AB8" w:rsidRDefault="00BC4AB8" w:rsidP="00FF3DDD">
            <w:pPr>
              <w:spacing w:after="0" w:line="240" w:lineRule="auto"/>
              <w:contextualSpacing/>
            </w:pPr>
            <w:r w:rsidRPr="00970869">
              <w:t>филиал "Новосибирский" АО "АЛЬФА-БАНК"</w:t>
            </w:r>
          </w:p>
          <w:p w14:paraId="0F9C2618" w14:textId="77777777" w:rsidR="008F00E7" w:rsidRDefault="008F00E7" w:rsidP="00FF3DDD">
            <w:pPr>
              <w:spacing w:after="0" w:line="240" w:lineRule="auto"/>
              <w:contextualSpacing/>
            </w:pPr>
            <w:r w:rsidRPr="008F00E7">
              <w:t>р/с 40702810418350013130,</w:t>
            </w:r>
          </w:p>
          <w:p w14:paraId="76C9DC65" w14:textId="1594FC34" w:rsidR="00BC4AB8" w:rsidRDefault="008F00E7" w:rsidP="00FF3DDD">
            <w:pPr>
              <w:spacing w:after="0" w:line="240" w:lineRule="auto"/>
              <w:contextualSpacing/>
            </w:pPr>
            <w:r w:rsidRPr="008F00E7">
              <w:t>к/</w:t>
            </w:r>
            <w:proofErr w:type="spellStart"/>
            <w:r w:rsidRPr="008F00E7">
              <w:t>сч</w:t>
            </w:r>
            <w:proofErr w:type="spellEnd"/>
            <w:r w:rsidRPr="008F00E7">
              <w:t xml:space="preserve"> 30101810900000000607, Байкальский Банк Сбербанка России г. Иркутск, БИК 04252060</w:t>
            </w:r>
          </w:p>
          <w:p w14:paraId="47C8B03F" w14:textId="77777777" w:rsidR="008F00E7" w:rsidRDefault="008F00E7" w:rsidP="00FF3DDD">
            <w:pPr>
              <w:spacing w:after="0" w:line="240" w:lineRule="auto"/>
              <w:contextualSpacing/>
              <w:rPr>
                <w:rFonts w:cstheme="minorHAnsi"/>
                <w:bCs/>
                <w:kern w:val="2"/>
                <w:lang w:eastAsia="ar-SA"/>
              </w:rPr>
            </w:pPr>
          </w:p>
          <w:p w14:paraId="3918F5B8" w14:textId="77777777" w:rsidR="00DD461C" w:rsidRDefault="00DD461C" w:rsidP="00FF3DDD">
            <w:pPr>
              <w:spacing w:after="0" w:line="240" w:lineRule="auto"/>
              <w:contextualSpacing/>
              <w:rPr>
                <w:rFonts w:cstheme="minorHAnsi"/>
                <w:bCs/>
                <w:kern w:val="2"/>
                <w:lang w:eastAsia="ar-SA"/>
              </w:rPr>
            </w:pPr>
            <w:r>
              <w:rPr>
                <w:rFonts w:cstheme="minorHAnsi"/>
                <w:bCs/>
                <w:kern w:val="2"/>
                <w:lang w:eastAsia="ar-SA"/>
              </w:rPr>
              <w:t>Конкурсный управляющий</w:t>
            </w:r>
          </w:p>
          <w:p w14:paraId="0D976465" w14:textId="77777777" w:rsidR="00DD461C" w:rsidRPr="009B43F8" w:rsidRDefault="00DD461C" w:rsidP="00FF3DDD">
            <w:pPr>
              <w:spacing w:after="0" w:line="240" w:lineRule="auto"/>
              <w:contextualSpacing/>
              <w:rPr>
                <w:rFonts w:cstheme="minorHAnsi"/>
                <w:bCs/>
                <w:kern w:val="2"/>
                <w:lang w:eastAsia="ar-SA"/>
              </w:rPr>
            </w:pPr>
          </w:p>
          <w:p w14:paraId="03F33449" w14:textId="77777777" w:rsidR="00914473" w:rsidRPr="009B43F8" w:rsidRDefault="000D7F4F" w:rsidP="000D7F4F">
            <w:pPr>
              <w:spacing w:after="0" w:line="240" w:lineRule="auto"/>
              <w:contextualSpacing/>
              <w:rPr>
                <w:rFonts w:eastAsia="Calibri" w:cstheme="minorHAnsi"/>
                <w:bCs/>
                <w:kern w:val="2"/>
              </w:rPr>
            </w:pPr>
            <w:r w:rsidRPr="009B43F8">
              <w:rPr>
                <w:rFonts w:cstheme="minorHAnsi"/>
                <w:bCs/>
                <w:kern w:val="2"/>
                <w:lang w:eastAsia="ar-SA"/>
              </w:rPr>
              <w:t>________________________</w:t>
            </w:r>
            <w:r w:rsidR="00BE2316" w:rsidRPr="009B43F8">
              <w:rPr>
                <w:rFonts w:cstheme="minorHAnsi"/>
                <w:bCs/>
                <w:kern w:val="2"/>
                <w:lang w:eastAsia="ar-SA"/>
              </w:rPr>
              <w:t xml:space="preserve"> / </w:t>
            </w:r>
            <w:r w:rsidR="009B43F8" w:rsidRPr="009B43F8">
              <w:rPr>
                <w:rFonts w:cstheme="minorHAnsi"/>
                <w:bCs/>
                <w:kern w:val="2"/>
                <w:lang w:eastAsia="ar-SA"/>
              </w:rPr>
              <w:t xml:space="preserve">Д.И. Токарев </w:t>
            </w:r>
            <w:r w:rsidR="00BE2316" w:rsidRPr="009B43F8">
              <w:rPr>
                <w:rFonts w:cstheme="minorHAnsi"/>
                <w:bCs/>
                <w:kern w:val="2"/>
                <w:lang w:eastAsia="ar-SA"/>
              </w:rPr>
              <w:t>/</w:t>
            </w:r>
          </w:p>
        </w:tc>
        <w:tc>
          <w:tcPr>
            <w:tcW w:w="4569" w:type="dxa"/>
            <w:gridSpan w:val="3"/>
          </w:tcPr>
          <w:p w14:paraId="242993D6" w14:textId="77777777" w:rsidR="00CB24AB" w:rsidRPr="009B43F8" w:rsidRDefault="00CB24AB" w:rsidP="00FF3DDD">
            <w:pPr>
              <w:suppressAutoHyphens/>
              <w:spacing w:after="0" w:line="240" w:lineRule="auto"/>
              <w:contextualSpacing/>
              <w:rPr>
                <w:rFonts w:eastAsia="Calibri" w:cstheme="minorHAnsi"/>
                <w:bCs/>
                <w:kern w:val="2"/>
              </w:rPr>
            </w:pPr>
          </w:p>
        </w:tc>
      </w:tr>
    </w:tbl>
    <w:p w14:paraId="658DF1D0" w14:textId="77777777" w:rsidR="00914473" w:rsidRPr="009B43F8" w:rsidRDefault="00914473" w:rsidP="00FF3DDD">
      <w:pPr>
        <w:spacing w:after="0" w:line="240" w:lineRule="auto"/>
        <w:contextualSpacing/>
        <w:jc w:val="both"/>
        <w:rPr>
          <w:rFonts w:cstheme="minorHAnsi"/>
          <w:bCs/>
          <w:kern w:val="2"/>
        </w:rPr>
      </w:pPr>
    </w:p>
    <w:p w14:paraId="11829B9F" w14:textId="77777777" w:rsidR="00914473" w:rsidRPr="009B43F8" w:rsidRDefault="00914473" w:rsidP="00FF3DDD">
      <w:pPr>
        <w:spacing w:after="0" w:line="240" w:lineRule="auto"/>
        <w:contextualSpacing/>
        <w:jc w:val="both"/>
        <w:rPr>
          <w:rFonts w:cstheme="minorHAnsi"/>
          <w:bCs/>
          <w:kern w:val="2"/>
        </w:rPr>
      </w:pPr>
    </w:p>
    <w:p w14:paraId="5A98DB2E" w14:textId="77777777" w:rsidR="00914473" w:rsidRPr="009B43F8" w:rsidRDefault="00914473" w:rsidP="00FF3DDD">
      <w:pPr>
        <w:widowControl w:val="0"/>
        <w:spacing w:after="0" w:line="240" w:lineRule="auto"/>
        <w:contextualSpacing/>
        <w:jc w:val="center"/>
        <w:rPr>
          <w:rFonts w:cstheme="minorHAnsi"/>
          <w:bCs/>
          <w:kern w:val="2"/>
        </w:rPr>
      </w:pPr>
    </w:p>
    <w:p w14:paraId="351D6B4C" w14:textId="77777777" w:rsidR="00914473" w:rsidRPr="009B43F8" w:rsidRDefault="00914473" w:rsidP="00FF3DDD">
      <w:pPr>
        <w:spacing w:after="0" w:line="240" w:lineRule="auto"/>
        <w:contextualSpacing/>
        <w:jc w:val="center"/>
        <w:rPr>
          <w:rFonts w:cstheme="minorHAnsi"/>
          <w:bCs/>
          <w:kern w:val="2"/>
        </w:rPr>
      </w:pPr>
    </w:p>
    <w:sectPr w:rsidR="00914473" w:rsidRPr="009B43F8" w:rsidSect="009B43F8">
      <w:headerReference w:type="default" r:id="rId8"/>
      <w:footerReference w:type="default" r:id="rId9"/>
      <w:pgSz w:w="11906" w:h="16838"/>
      <w:pgMar w:top="567" w:right="567"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6128F" w14:textId="77777777" w:rsidR="001C4DB9" w:rsidRDefault="001C4DB9" w:rsidP="00A456ED">
      <w:pPr>
        <w:spacing w:after="0" w:line="240" w:lineRule="auto"/>
      </w:pPr>
      <w:r>
        <w:separator/>
      </w:r>
    </w:p>
  </w:endnote>
  <w:endnote w:type="continuationSeparator" w:id="0">
    <w:p w14:paraId="162F58F4" w14:textId="77777777" w:rsidR="001C4DB9" w:rsidRDefault="001C4DB9" w:rsidP="00A45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BD7E9" w14:textId="77777777" w:rsidR="00AD730F" w:rsidRPr="000109A8" w:rsidRDefault="00AD730F" w:rsidP="00AD730F">
    <w:pPr>
      <w:pStyle w:val="aa"/>
      <w:rPr>
        <w:rFonts w:ascii="Times New Roman" w:hAnsi="Times New Roman" w:cs="Times New Roman"/>
        <w:sz w:val="20"/>
      </w:rPr>
    </w:pPr>
    <w:r w:rsidRPr="000109A8">
      <w:rPr>
        <w:rFonts w:ascii="Times New Roman" w:hAnsi="Times New Roman" w:cs="Times New Roman"/>
        <w:sz w:val="20"/>
      </w:rPr>
      <w:t xml:space="preserve">______________________ / </w:t>
    </w:r>
    <w:r w:rsidR="003A75CF">
      <w:rPr>
        <w:rFonts w:ascii="Times New Roman" w:hAnsi="Times New Roman" w:cs="Times New Roman"/>
        <w:sz w:val="20"/>
      </w:rPr>
      <w:t xml:space="preserve">Д.И. Токарев </w:t>
    </w:r>
    <w:r w:rsidRPr="000109A8">
      <w:rPr>
        <w:rFonts w:ascii="Times New Roman" w:hAnsi="Times New Roman" w:cs="Times New Roman"/>
        <w:sz w:val="20"/>
      </w:rPr>
      <w:t xml:space="preserve">/ </w:t>
    </w:r>
    <w:r w:rsidR="000109A8" w:rsidRPr="000109A8">
      <w:rPr>
        <w:rFonts w:ascii="Times New Roman" w:hAnsi="Times New Roman" w:cs="Times New Roman"/>
        <w:sz w:val="20"/>
      </w:rPr>
      <w:t xml:space="preserve">  </w:t>
    </w:r>
    <w:r w:rsidR="00BE2316">
      <w:rPr>
        <w:rFonts w:ascii="Times New Roman" w:hAnsi="Times New Roman" w:cs="Times New Roman"/>
        <w:sz w:val="20"/>
      </w:rPr>
      <w:t xml:space="preserve">       </w:t>
    </w:r>
    <w:r w:rsidR="00BE2316">
      <w:rPr>
        <w:rFonts w:ascii="Times New Roman" w:hAnsi="Times New Roman" w:cs="Times New Roman"/>
        <w:sz w:val="20"/>
      </w:rPr>
      <w:tab/>
      <w:t xml:space="preserve">             </w:t>
    </w:r>
    <w:r w:rsidRPr="000109A8">
      <w:rPr>
        <w:rFonts w:ascii="Times New Roman" w:hAnsi="Times New Roman" w:cs="Times New Roman"/>
        <w:sz w:val="20"/>
      </w:rPr>
      <w:t>_____________________ / ___________________/</w:t>
    </w:r>
  </w:p>
  <w:p w14:paraId="5826E1BB" w14:textId="77777777" w:rsidR="00AD730F" w:rsidRPr="00AD730F" w:rsidRDefault="00AD730F">
    <w:pPr>
      <w:pStyle w:val="aa"/>
      <w:jc w:val="center"/>
      <w:rPr>
        <w:rFonts w:ascii="Times New Roman" w:hAnsi="Times New Roman" w:cs="Times New Roman"/>
      </w:rPr>
    </w:pPr>
  </w:p>
  <w:p w14:paraId="66AEA5D6" w14:textId="77777777" w:rsidR="00AD730F" w:rsidRPr="00AD730F" w:rsidRDefault="00000000">
    <w:pPr>
      <w:pStyle w:val="aa"/>
      <w:jc w:val="center"/>
      <w:rPr>
        <w:rFonts w:ascii="Times New Roman" w:hAnsi="Times New Roman" w:cs="Times New Roman"/>
      </w:rPr>
    </w:pPr>
    <w:sdt>
      <w:sdtPr>
        <w:rPr>
          <w:rFonts w:ascii="Times New Roman" w:hAnsi="Times New Roman" w:cs="Times New Roman"/>
        </w:rPr>
        <w:id w:val="-441226472"/>
        <w:docPartObj>
          <w:docPartGallery w:val="Page Numbers (Bottom of Page)"/>
          <w:docPartUnique/>
        </w:docPartObj>
      </w:sdtPr>
      <w:sdtContent>
        <w:r w:rsidR="00AD730F" w:rsidRPr="00AD730F">
          <w:rPr>
            <w:rFonts w:ascii="Times New Roman" w:hAnsi="Times New Roman" w:cs="Times New Roman"/>
          </w:rPr>
          <w:fldChar w:fldCharType="begin"/>
        </w:r>
        <w:r w:rsidR="00AD730F" w:rsidRPr="00AD730F">
          <w:rPr>
            <w:rFonts w:ascii="Times New Roman" w:hAnsi="Times New Roman" w:cs="Times New Roman"/>
          </w:rPr>
          <w:instrText>PAGE   \* MERGEFORMAT</w:instrText>
        </w:r>
        <w:r w:rsidR="00AD730F" w:rsidRPr="00AD730F">
          <w:rPr>
            <w:rFonts w:ascii="Times New Roman" w:hAnsi="Times New Roman" w:cs="Times New Roman"/>
          </w:rPr>
          <w:fldChar w:fldCharType="separate"/>
        </w:r>
        <w:r w:rsidR="00DF7556">
          <w:rPr>
            <w:rFonts w:ascii="Times New Roman" w:hAnsi="Times New Roman" w:cs="Times New Roman"/>
            <w:noProof/>
          </w:rPr>
          <w:t>2</w:t>
        </w:r>
        <w:r w:rsidR="00AD730F" w:rsidRPr="00AD730F">
          <w:rPr>
            <w:rFonts w:ascii="Times New Roman" w:hAnsi="Times New Roman" w:cs="Times New Roman"/>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FF73D" w14:textId="77777777" w:rsidR="001C4DB9" w:rsidRDefault="001C4DB9" w:rsidP="00A456ED">
      <w:pPr>
        <w:spacing w:after="0" w:line="240" w:lineRule="auto"/>
      </w:pPr>
      <w:r>
        <w:separator/>
      </w:r>
    </w:p>
  </w:footnote>
  <w:footnote w:type="continuationSeparator" w:id="0">
    <w:p w14:paraId="7A0B3777" w14:textId="77777777" w:rsidR="001C4DB9" w:rsidRDefault="001C4DB9" w:rsidP="00A456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40345" w14:textId="77777777" w:rsidR="00A456ED" w:rsidRPr="00592019" w:rsidRDefault="00A456ED">
    <w:pPr>
      <w:pStyle w:val="a8"/>
      <w:rPr>
        <w:rFonts w:ascii="Times New Roman" w:hAnsi="Times New Roman" w:cs="Times New Roman"/>
        <w:b/>
        <w:color w:val="FF0000"/>
      </w:rPr>
    </w:pPr>
    <w:r w:rsidRPr="00592019">
      <w:rPr>
        <w:rFonts w:ascii="Times New Roman" w:hAnsi="Times New Roman" w:cs="Times New Roman"/>
        <w:b/>
        <w:color w:val="FF0000"/>
      </w:rPr>
      <w:t>Проект</w:t>
    </w:r>
  </w:p>
  <w:p w14:paraId="179E0F1D" w14:textId="77777777" w:rsidR="00A456ED" w:rsidRPr="00AD730F" w:rsidRDefault="00A456ED">
    <w:pPr>
      <w:pStyle w:val="a8"/>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A677D6E"/>
    <w:multiLevelType w:val="multilevel"/>
    <w:tmpl w:val="6320516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69123724">
    <w:abstractNumId w:val="1"/>
  </w:num>
  <w:num w:numId="2" w16cid:durableId="1472282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E33"/>
    <w:rsid w:val="00010069"/>
    <w:rsid w:val="000109A8"/>
    <w:rsid w:val="000141AD"/>
    <w:rsid w:val="00026824"/>
    <w:rsid w:val="0003122C"/>
    <w:rsid w:val="00032496"/>
    <w:rsid w:val="00035582"/>
    <w:rsid w:val="00046781"/>
    <w:rsid w:val="00061C66"/>
    <w:rsid w:val="000D7F4F"/>
    <w:rsid w:val="000E16F0"/>
    <w:rsid w:val="00153B10"/>
    <w:rsid w:val="00186362"/>
    <w:rsid w:val="001A3772"/>
    <w:rsid w:val="001C4DB9"/>
    <w:rsid w:val="001E11C6"/>
    <w:rsid w:val="001E378A"/>
    <w:rsid w:val="001F3311"/>
    <w:rsid w:val="0020564C"/>
    <w:rsid w:val="0023498A"/>
    <w:rsid w:val="00251E52"/>
    <w:rsid w:val="00274071"/>
    <w:rsid w:val="0028626C"/>
    <w:rsid w:val="002908D6"/>
    <w:rsid w:val="002A3186"/>
    <w:rsid w:val="002A67F4"/>
    <w:rsid w:val="002C0F49"/>
    <w:rsid w:val="002D4BB1"/>
    <w:rsid w:val="0031009C"/>
    <w:rsid w:val="00341BDF"/>
    <w:rsid w:val="003475A4"/>
    <w:rsid w:val="0035154A"/>
    <w:rsid w:val="00351D34"/>
    <w:rsid w:val="003912F1"/>
    <w:rsid w:val="003A75CF"/>
    <w:rsid w:val="003E64FC"/>
    <w:rsid w:val="00402451"/>
    <w:rsid w:val="004412D5"/>
    <w:rsid w:val="0048439B"/>
    <w:rsid w:val="004C00D1"/>
    <w:rsid w:val="004F2C15"/>
    <w:rsid w:val="0054130C"/>
    <w:rsid w:val="00545A90"/>
    <w:rsid w:val="00547E1A"/>
    <w:rsid w:val="005626E1"/>
    <w:rsid w:val="00592019"/>
    <w:rsid w:val="005A6979"/>
    <w:rsid w:val="005B64FF"/>
    <w:rsid w:val="005C70FA"/>
    <w:rsid w:val="005D16AD"/>
    <w:rsid w:val="005E4BAA"/>
    <w:rsid w:val="005E7AC3"/>
    <w:rsid w:val="0063796D"/>
    <w:rsid w:val="006610C7"/>
    <w:rsid w:val="00683C56"/>
    <w:rsid w:val="00690BE2"/>
    <w:rsid w:val="006D6EB8"/>
    <w:rsid w:val="007144A0"/>
    <w:rsid w:val="00722E26"/>
    <w:rsid w:val="00757596"/>
    <w:rsid w:val="00786A2B"/>
    <w:rsid w:val="007F6907"/>
    <w:rsid w:val="00800C5B"/>
    <w:rsid w:val="00816D75"/>
    <w:rsid w:val="00865D64"/>
    <w:rsid w:val="00874C31"/>
    <w:rsid w:val="00877F49"/>
    <w:rsid w:val="008A2035"/>
    <w:rsid w:val="008B6145"/>
    <w:rsid w:val="008E3611"/>
    <w:rsid w:val="008F00E7"/>
    <w:rsid w:val="00914473"/>
    <w:rsid w:val="00916625"/>
    <w:rsid w:val="009723B7"/>
    <w:rsid w:val="009B43F8"/>
    <w:rsid w:val="009B454F"/>
    <w:rsid w:val="009E5E33"/>
    <w:rsid w:val="009F1B57"/>
    <w:rsid w:val="00A456ED"/>
    <w:rsid w:val="00A87EA8"/>
    <w:rsid w:val="00A913B9"/>
    <w:rsid w:val="00A934E6"/>
    <w:rsid w:val="00AD730F"/>
    <w:rsid w:val="00AE2A71"/>
    <w:rsid w:val="00AF3720"/>
    <w:rsid w:val="00AF586D"/>
    <w:rsid w:val="00B067D3"/>
    <w:rsid w:val="00B12848"/>
    <w:rsid w:val="00B12F43"/>
    <w:rsid w:val="00B263D5"/>
    <w:rsid w:val="00B43162"/>
    <w:rsid w:val="00B46720"/>
    <w:rsid w:val="00B76D9C"/>
    <w:rsid w:val="00B8523F"/>
    <w:rsid w:val="00BB094B"/>
    <w:rsid w:val="00BC4AB8"/>
    <w:rsid w:val="00BE2316"/>
    <w:rsid w:val="00BE5D12"/>
    <w:rsid w:val="00C2247A"/>
    <w:rsid w:val="00C34F99"/>
    <w:rsid w:val="00C43B1D"/>
    <w:rsid w:val="00CB24AB"/>
    <w:rsid w:val="00CB5ABD"/>
    <w:rsid w:val="00CC41F1"/>
    <w:rsid w:val="00CE0DA3"/>
    <w:rsid w:val="00CE3226"/>
    <w:rsid w:val="00D03648"/>
    <w:rsid w:val="00D251B2"/>
    <w:rsid w:val="00D45EEE"/>
    <w:rsid w:val="00D95E94"/>
    <w:rsid w:val="00DC1605"/>
    <w:rsid w:val="00DD461C"/>
    <w:rsid w:val="00DD584E"/>
    <w:rsid w:val="00DF5B2E"/>
    <w:rsid w:val="00DF7556"/>
    <w:rsid w:val="00E01FE9"/>
    <w:rsid w:val="00E162FA"/>
    <w:rsid w:val="00E60ACF"/>
    <w:rsid w:val="00E60AF6"/>
    <w:rsid w:val="00E673D0"/>
    <w:rsid w:val="00E74973"/>
    <w:rsid w:val="00EB2548"/>
    <w:rsid w:val="00F01A4B"/>
    <w:rsid w:val="00F30E8A"/>
    <w:rsid w:val="00F325E7"/>
    <w:rsid w:val="00F46988"/>
    <w:rsid w:val="00F573CA"/>
    <w:rsid w:val="00F57B2B"/>
    <w:rsid w:val="00F77436"/>
    <w:rsid w:val="00FB4D38"/>
    <w:rsid w:val="00FD3870"/>
    <w:rsid w:val="00FF3DDD"/>
    <w:rsid w:val="00FF56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BC1FE"/>
  <w15:docId w15:val="{157923EE-DAEF-4B78-BEC3-82DADF3D6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 w:type="paragraph" w:styleId="a8">
    <w:name w:val="header"/>
    <w:basedOn w:val="a"/>
    <w:link w:val="a9"/>
    <w:uiPriority w:val="99"/>
    <w:unhideWhenUsed/>
    <w:rsid w:val="00A456E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456ED"/>
  </w:style>
  <w:style w:type="paragraph" w:styleId="aa">
    <w:name w:val="footer"/>
    <w:basedOn w:val="a"/>
    <w:link w:val="ab"/>
    <w:uiPriority w:val="99"/>
    <w:unhideWhenUsed/>
    <w:rsid w:val="00A456E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456ED"/>
  </w:style>
  <w:style w:type="character" w:customStyle="1" w:styleId="wmi-callto">
    <w:name w:val="wmi-callto"/>
    <w:basedOn w:val="a0"/>
    <w:rsid w:val="00DF7556"/>
  </w:style>
  <w:style w:type="character" w:styleId="ac">
    <w:name w:val="Hyperlink"/>
    <w:basedOn w:val="a0"/>
    <w:uiPriority w:val="99"/>
    <w:unhideWhenUsed/>
    <w:rsid w:val="008F00E7"/>
    <w:rPr>
      <w:color w:val="0000FF" w:themeColor="hyperlink"/>
      <w:u w:val="single"/>
    </w:rPr>
  </w:style>
  <w:style w:type="character" w:styleId="ad">
    <w:name w:val="Unresolved Mention"/>
    <w:basedOn w:val="a0"/>
    <w:uiPriority w:val="99"/>
    <w:semiHidden/>
    <w:unhideWhenUsed/>
    <w:rsid w:val="008F00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nistp.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1064</Words>
  <Characters>7122</Characters>
  <Application>Microsoft Office Word</Application>
  <DocSecurity>0</DocSecurity>
  <Lines>395</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Ольга Б.</dc:creator>
  <cp:lastModifiedBy>Дмитрий Токарев</cp:lastModifiedBy>
  <cp:revision>2</cp:revision>
  <cp:lastPrinted>2017-09-29T16:16:00Z</cp:lastPrinted>
  <dcterms:created xsi:type="dcterms:W3CDTF">2025-06-08T14:30:00Z</dcterms:created>
  <dcterms:modified xsi:type="dcterms:W3CDTF">2025-06-08T14:30:00Z</dcterms:modified>
</cp:coreProperties>
</file>