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EB243F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EB243F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F77D5D9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EB243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6AF035C" w14:textId="52CAC914" w:rsidR="00221929" w:rsidRPr="000B7DA3" w:rsidRDefault="00EB243F" w:rsidP="00221929">
      <w:pPr>
        <w:spacing w:before="120" w:after="120"/>
        <w:ind w:firstLine="709"/>
        <w:jc w:val="both"/>
        <w:rPr>
          <w:rFonts w:ascii="Verdana" w:hAnsi="Verdana" w:cs="Times New Roman"/>
          <w:sz w:val="18"/>
          <w:szCs w:val="18"/>
        </w:rPr>
      </w:pPr>
      <w:r w:rsidRPr="00EB243F">
        <w:rPr>
          <w:rFonts w:ascii="Verdana" w:hAnsi="Verdana" w:cs="Times New Roman"/>
          <w:sz w:val="18"/>
          <w:szCs w:val="18"/>
        </w:rPr>
        <w:t xml:space="preserve">Решением Арбитражного суда Томской области по делу №А67-7876/2024 (судья </w:t>
      </w:r>
      <w:proofErr w:type="spellStart"/>
      <w:r w:rsidRPr="00EB243F">
        <w:rPr>
          <w:rFonts w:ascii="Verdana" w:hAnsi="Verdana" w:cs="Times New Roman"/>
          <w:sz w:val="18"/>
          <w:szCs w:val="18"/>
        </w:rPr>
        <w:t>Хасанзянов</w:t>
      </w:r>
      <w:proofErr w:type="spellEnd"/>
      <w:r w:rsidRPr="00EB243F">
        <w:rPr>
          <w:rFonts w:ascii="Verdana" w:hAnsi="Verdana" w:cs="Times New Roman"/>
          <w:sz w:val="18"/>
          <w:szCs w:val="18"/>
        </w:rPr>
        <w:t xml:space="preserve"> А. И.) от 10.10.2024 г. гражданка </w:t>
      </w:r>
      <w:proofErr w:type="spellStart"/>
      <w:r w:rsidRPr="00EB243F">
        <w:rPr>
          <w:rFonts w:ascii="Verdana" w:hAnsi="Verdana" w:cs="Times New Roman"/>
          <w:sz w:val="18"/>
          <w:szCs w:val="18"/>
        </w:rPr>
        <w:t>Жульева</w:t>
      </w:r>
      <w:proofErr w:type="spellEnd"/>
      <w:r w:rsidRPr="00EB243F">
        <w:rPr>
          <w:rFonts w:ascii="Verdana" w:hAnsi="Verdana" w:cs="Times New Roman"/>
          <w:sz w:val="18"/>
          <w:szCs w:val="18"/>
        </w:rPr>
        <w:t xml:space="preserve"> Анжела Александровна (23.11.1974 г.р., уроженец пос. Степановка Верхнекетский р-н. Томская обл., адрес регистрации: Томская обл., п. Степановка, ул. Таежная 25, ИНН: 700400664750, СНИЛС: 04612991155)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0565228C" w14:textId="6FB10304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СПб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ул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Чайковского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д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1,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кор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2,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лит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Б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оф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>.204</w:t>
      </w:r>
      <w:r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7C1DBB84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EB243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519010B7" w14:textId="77777777" w:rsidR="00EB243F" w:rsidRPr="00EB243F" w:rsidRDefault="00EB243F" w:rsidP="00EB243F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EB243F">
        <w:rPr>
          <w:rFonts w:ascii="Verdana" w:hAnsi="Verdana"/>
          <w:b/>
          <w:bCs/>
          <w:sz w:val="18"/>
          <w:szCs w:val="18"/>
        </w:rPr>
        <w:t>1. Земельный участок; Кадастровый номер: 70:04:0101004:305; Местоположение: обл. Томская р. Верхнекетский п. Белый Яр ул. Малышка, 1; Площадь: Уточненная площадь 1229 кв. м., погрешность 12.0; Доля в праве: 1/4;</w:t>
      </w:r>
    </w:p>
    <w:p w14:paraId="6202B727" w14:textId="1EDE14C0" w:rsidR="00221929" w:rsidRDefault="00EB243F" w:rsidP="00EB243F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EB243F">
        <w:rPr>
          <w:rFonts w:ascii="Verdana" w:hAnsi="Verdana"/>
          <w:b/>
          <w:bCs/>
          <w:sz w:val="18"/>
          <w:szCs w:val="18"/>
        </w:rPr>
        <w:t>2. Земельный участок; Кадастровый номер: 70:04:0101004:389; Местоположение: обл. Томская р. Верхнекетский п. Белый Яр ул. Малышка, 1; Площадь: Уточненная площадь 524 кв. м., погрешность 8.0; Доля в праве: 1/4;</w:t>
      </w:r>
    </w:p>
    <w:p w14:paraId="3CF0FB57" w14:textId="505EDAF5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экземплярах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и  вступает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E7644"/>
    <w:rsid w:val="007215EF"/>
    <w:rsid w:val="007648B8"/>
    <w:rsid w:val="00792142"/>
    <w:rsid w:val="007A3D7A"/>
    <w:rsid w:val="007B56F8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B243F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2023-03-22T14:10:00Z</cp:lastPrinted>
  <dcterms:created xsi:type="dcterms:W3CDTF">2020-05-14T09:42:00Z</dcterms:created>
  <dcterms:modified xsi:type="dcterms:W3CDTF">2025-04-10T09:00:00Z</dcterms:modified>
</cp:coreProperties>
</file>