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ED6" w:rsidRDefault="003E2758" w:rsidP="003E275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E2758">
        <w:rPr>
          <w:rFonts w:ascii="Times New Roman" w:hAnsi="Times New Roman" w:cs="Times New Roman"/>
          <w:b/>
        </w:rPr>
        <w:t>Описание Лота № 1</w:t>
      </w:r>
    </w:p>
    <w:p w:rsidR="004B7DA6" w:rsidRDefault="004B7DA6" w:rsidP="003E275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3E2758" w:rsidRDefault="00993F7C" w:rsidP="003E275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Лот № 1 - п</w:t>
      </w:r>
      <w:r w:rsidR="004B7DA6" w:rsidRPr="004B7DA6">
        <w:rPr>
          <w:rFonts w:ascii="Times New Roman" w:hAnsi="Times New Roman" w:cs="Times New Roman"/>
          <w:b/>
        </w:rPr>
        <w:t>редмет торгов:</w:t>
      </w:r>
    </w:p>
    <w:p w:rsidR="00856476" w:rsidRPr="004B7DA6" w:rsidRDefault="00856476" w:rsidP="003E275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B7DA6" w:rsidRDefault="000330B7" w:rsidP="00993F7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330B7">
        <w:rPr>
          <w:rFonts w:ascii="Times New Roman" w:hAnsi="Times New Roman" w:cs="Times New Roman"/>
          <w:b/>
        </w:rPr>
        <w:t xml:space="preserve">Жилое помещение – однокомнатная квартира, </w:t>
      </w:r>
      <w:r w:rsidRPr="000330B7">
        <w:rPr>
          <w:rFonts w:ascii="Times New Roman" w:hAnsi="Times New Roman" w:cs="Times New Roman"/>
        </w:rPr>
        <w:t xml:space="preserve">общая площадь 43,5 кв. м, в т. ч. жилая площадь 17,8 кв. м, кадастровый номер 61:44:0082615:21405, расположенная по адресу: Ростовская область, г. Ростов-на-Дону, пер. </w:t>
      </w:r>
      <w:proofErr w:type="spellStart"/>
      <w:r w:rsidRPr="000330B7">
        <w:rPr>
          <w:rFonts w:ascii="Times New Roman" w:hAnsi="Times New Roman" w:cs="Times New Roman"/>
        </w:rPr>
        <w:t>Амет</w:t>
      </w:r>
      <w:proofErr w:type="spellEnd"/>
      <w:r w:rsidRPr="000330B7">
        <w:rPr>
          <w:rFonts w:ascii="Times New Roman" w:hAnsi="Times New Roman" w:cs="Times New Roman"/>
        </w:rPr>
        <w:t>-Хана Султана, д. 5, кв. 287.</w:t>
      </w:r>
    </w:p>
    <w:p w:rsidR="004B7DA6" w:rsidRDefault="004B7DA6" w:rsidP="003E275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7DA6" w:rsidRDefault="004B7DA6" w:rsidP="003E275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Собственник</w:t>
      </w:r>
      <w:r w:rsidR="00993F7C">
        <w:rPr>
          <w:rFonts w:ascii="Times New Roman" w:hAnsi="Times New Roman" w:cs="Times New Roman"/>
          <w:b/>
        </w:rPr>
        <w:t xml:space="preserve"> предмета торгов</w:t>
      </w:r>
      <w:r>
        <w:rPr>
          <w:rFonts w:ascii="Times New Roman" w:hAnsi="Times New Roman" w:cs="Times New Roman"/>
          <w:b/>
        </w:rPr>
        <w:t>:</w:t>
      </w:r>
    </w:p>
    <w:p w:rsidR="00856476" w:rsidRDefault="00856476" w:rsidP="003E275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B7DA6" w:rsidRDefault="000330B7" w:rsidP="00993F7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Стасенко Иван Александрович</w:t>
      </w:r>
      <w:r w:rsidR="004B7DA6">
        <w:rPr>
          <w:rFonts w:ascii="Times New Roman" w:hAnsi="Times New Roman" w:cs="Times New Roman"/>
          <w:b/>
        </w:rPr>
        <w:t xml:space="preserve">, </w:t>
      </w:r>
      <w:r w:rsidRPr="000330B7">
        <w:rPr>
          <w:rFonts w:ascii="Times New Roman" w:hAnsi="Times New Roman" w:cs="Times New Roman"/>
        </w:rPr>
        <w:t xml:space="preserve">дата, место рождения: 09.10.1983, г. Ростов-на-Дону; ИНН 616104958377, СНИЛС 048-185-197 81, адрес: 344010, Ростовская область, г. Ростов-на-Дону, пер. </w:t>
      </w:r>
      <w:proofErr w:type="spellStart"/>
      <w:r w:rsidRPr="000330B7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мет</w:t>
      </w:r>
      <w:proofErr w:type="spellEnd"/>
      <w:r>
        <w:rPr>
          <w:rFonts w:ascii="Times New Roman" w:hAnsi="Times New Roman" w:cs="Times New Roman"/>
        </w:rPr>
        <w:t>-Хана Султана, д. 5, кв. 287.</w:t>
      </w:r>
    </w:p>
    <w:p w:rsidR="004B7DA6" w:rsidRDefault="004B7DA6" w:rsidP="003E275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B7DA6" w:rsidRDefault="004B7DA6" w:rsidP="003E275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B7DA6">
        <w:rPr>
          <w:rFonts w:ascii="Times New Roman" w:hAnsi="Times New Roman" w:cs="Times New Roman"/>
          <w:b/>
        </w:rPr>
        <w:t>Обременение</w:t>
      </w:r>
      <w:r w:rsidR="00993F7C">
        <w:rPr>
          <w:rFonts w:ascii="Times New Roman" w:hAnsi="Times New Roman" w:cs="Times New Roman"/>
          <w:b/>
        </w:rPr>
        <w:t xml:space="preserve"> предмета торгов</w:t>
      </w:r>
      <w:r w:rsidRPr="004B7DA6">
        <w:rPr>
          <w:rFonts w:ascii="Times New Roman" w:hAnsi="Times New Roman" w:cs="Times New Roman"/>
          <w:b/>
        </w:rPr>
        <w:t>:</w:t>
      </w:r>
    </w:p>
    <w:p w:rsidR="00856476" w:rsidRPr="004B7DA6" w:rsidRDefault="00856476" w:rsidP="003E275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B7DA6" w:rsidRDefault="004B7DA6" w:rsidP="00993F7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330B7">
        <w:rPr>
          <w:rFonts w:ascii="Times New Roman" w:hAnsi="Times New Roman" w:cs="Times New Roman"/>
          <w:b/>
        </w:rPr>
        <w:t xml:space="preserve">Ипотека в пользу </w:t>
      </w:r>
      <w:r w:rsidR="000330B7" w:rsidRPr="000330B7">
        <w:rPr>
          <w:rFonts w:ascii="Times New Roman" w:hAnsi="Times New Roman" w:cs="Times New Roman"/>
          <w:b/>
        </w:rPr>
        <w:t>кредитора - коммерческий банк «Кубань Кредит» общество с ограниченной ответственностью</w:t>
      </w:r>
      <w:r w:rsidR="000330B7" w:rsidRPr="000330B7">
        <w:rPr>
          <w:rFonts w:ascii="Times New Roman" w:hAnsi="Times New Roman" w:cs="Times New Roman"/>
        </w:rPr>
        <w:t xml:space="preserve"> (ОГРН 1022300003703, ИНН 2312016641, адрес: 350000, Краснодарский край, г. Краснодар, ул. им. Орджоникидзе/ул. Красноармейская, д. 46/32)</w:t>
      </w:r>
      <w:r w:rsidR="000330B7">
        <w:rPr>
          <w:rFonts w:ascii="Times New Roman" w:hAnsi="Times New Roman" w:cs="Times New Roman"/>
        </w:rPr>
        <w:t>.</w:t>
      </w:r>
    </w:p>
    <w:p w:rsidR="004B7DA6" w:rsidRDefault="004B7DA6" w:rsidP="003E275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7DA6" w:rsidRDefault="004B7DA6" w:rsidP="003E275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B7DA6">
        <w:rPr>
          <w:rFonts w:ascii="Times New Roman" w:hAnsi="Times New Roman" w:cs="Times New Roman"/>
          <w:b/>
        </w:rPr>
        <w:t>Основание для прекращения обременения</w:t>
      </w:r>
      <w:r w:rsidR="00993F7C">
        <w:rPr>
          <w:rFonts w:ascii="Times New Roman" w:hAnsi="Times New Roman" w:cs="Times New Roman"/>
          <w:b/>
        </w:rPr>
        <w:t xml:space="preserve"> предмета торгов</w:t>
      </w:r>
      <w:r w:rsidRPr="004B7DA6">
        <w:rPr>
          <w:rFonts w:ascii="Times New Roman" w:hAnsi="Times New Roman" w:cs="Times New Roman"/>
          <w:b/>
        </w:rPr>
        <w:t>:</w:t>
      </w:r>
    </w:p>
    <w:p w:rsidR="00856476" w:rsidRPr="004B7DA6" w:rsidRDefault="00856476" w:rsidP="003E275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330B7" w:rsidRDefault="00993F7C" w:rsidP="00993F7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Предмет торгов реализуется с торгов в порядке, установленном Федер</w:t>
      </w:r>
      <w:r w:rsidR="000330B7">
        <w:rPr>
          <w:rFonts w:ascii="Times New Roman" w:hAnsi="Times New Roman" w:cs="Times New Roman"/>
        </w:rPr>
        <w:t xml:space="preserve">альным законом от 26.10.2002 </w:t>
      </w:r>
      <w:r>
        <w:rPr>
          <w:rFonts w:ascii="Times New Roman" w:hAnsi="Times New Roman" w:cs="Times New Roman"/>
        </w:rPr>
        <w:t>№ 127-ФЗ «О несостоятельности (банкротстве)»</w:t>
      </w:r>
      <w:r w:rsidR="000330B7">
        <w:rPr>
          <w:rFonts w:ascii="Times New Roman" w:hAnsi="Times New Roman" w:cs="Times New Roman"/>
        </w:rPr>
        <w:t xml:space="preserve"> (далее – Закон о банкротстве)</w:t>
      </w:r>
      <w:bookmarkStart w:id="0" w:name="_GoBack"/>
      <w:bookmarkEnd w:id="0"/>
      <w:r>
        <w:rPr>
          <w:rFonts w:ascii="Times New Roman" w:hAnsi="Times New Roman" w:cs="Times New Roman"/>
        </w:rPr>
        <w:t xml:space="preserve">, в целях удовлетворения требований кредитора </w:t>
      </w:r>
      <w:r w:rsidR="000330B7">
        <w:rPr>
          <w:rFonts w:ascii="Times New Roman" w:hAnsi="Times New Roman" w:cs="Times New Roman"/>
        </w:rPr>
        <w:t>КБ «Кубань Кредит» ООО</w:t>
      </w:r>
      <w:r>
        <w:rPr>
          <w:rFonts w:ascii="Times New Roman" w:hAnsi="Times New Roman" w:cs="Times New Roman"/>
        </w:rPr>
        <w:t xml:space="preserve">, включённого в реестр требований кредиторов должника на основании </w:t>
      </w:r>
      <w:r w:rsidR="000330B7">
        <w:rPr>
          <w:rFonts w:ascii="Times New Roman" w:hAnsi="Times New Roman" w:cs="Times New Roman"/>
        </w:rPr>
        <w:t>определений</w:t>
      </w:r>
      <w:r w:rsidRPr="00993F7C">
        <w:rPr>
          <w:rFonts w:ascii="Times New Roman" w:hAnsi="Times New Roman" w:cs="Times New Roman"/>
        </w:rPr>
        <w:t xml:space="preserve"> Арбитражного суда </w:t>
      </w:r>
      <w:r w:rsidR="000330B7">
        <w:rPr>
          <w:rFonts w:ascii="Times New Roman" w:hAnsi="Times New Roman" w:cs="Times New Roman"/>
        </w:rPr>
        <w:t>Ростовской области</w:t>
      </w:r>
      <w:r w:rsidRPr="00993F7C">
        <w:rPr>
          <w:rFonts w:ascii="Times New Roman" w:hAnsi="Times New Roman" w:cs="Times New Roman"/>
        </w:rPr>
        <w:t xml:space="preserve"> </w:t>
      </w:r>
      <w:r w:rsidR="000330B7">
        <w:rPr>
          <w:rFonts w:ascii="Times New Roman" w:hAnsi="Times New Roman" w:cs="Times New Roman"/>
        </w:rPr>
        <w:t xml:space="preserve">от 08.11.2024, от 29.01.2025 по делу № </w:t>
      </w:r>
      <w:r w:rsidR="000330B7" w:rsidRPr="000330B7">
        <w:rPr>
          <w:rFonts w:ascii="Times New Roman" w:hAnsi="Times New Roman" w:cs="Times New Roman"/>
        </w:rPr>
        <w:t>А53-33995/2024</w:t>
      </w:r>
      <w:r w:rsidR="000330B7">
        <w:rPr>
          <w:rFonts w:ascii="Times New Roman" w:hAnsi="Times New Roman" w:cs="Times New Roman"/>
        </w:rPr>
        <w:t>.</w:t>
      </w:r>
    </w:p>
    <w:p w:rsidR="00993F7C" w:rsidRDefault="00993F7C" w:rsidP="00993F7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соответствии с</w:t>
      </w:r>
      <w:r w:rsidRPr="00993F7C">
        <w:rPr>
          <w:rFonts w:ascii="Times New Roman" w:hAnsi="Times New Roman" w:cs="Times New Roman"/>
        </w:rPr>
        <w:t xml:space="preserve"> п. 12 Постановления Пленума Высшего Арбитражного Суда Россий</w:t>
      </w:r>
      <w:r w:rsidR="000330B7">
        <w:rPr>
          <w:rFonts w:ascii="Times New Roman" w:hAnsi="Times New Roman" w:cs="Times New Roman"/>
        </w:rPr>
        <w:t xml:space="preserve">ской Федерации от 23.07.2009 </w:t>
      </w:r>
      <w:r w:rsidRPr="00993F7C">
        <w:rPr>
          <w:rFonts w:ascii="Times New Roman" w:hAnsi="Times New Roman" w:cs="Times New Roman"/>
        </w:rPr>
        <w:t>№ 58 «О некоторых вопросах, связанных с удовлетворением требований залогодержателя при банкротстве залогодателя»</w:t>
      </w:r>
      <w:r>
        <w:rPr>
          <w:rFonts w:ascii="Times New Roman" w:hAnsi="Times New Roman" w:cs="Times New Roman"/>
        </w:rPr>
        <w:t>,</w:t>
      </w:r>
      <w:r w:rsidRPr="00993F7C">
        <w:t xml:space="preserve"> </w:t>
      </w:r>
      <w:r>
        <w:rPr>
          <w:rFonts w:ascii="Times New Roman" w:hAnsi="Times New Roman" w:cs="Times New Roman"/>
        </w:rPr>
        <w:t>п</w:t>
      </w:r>
      <w:r w:rsidRPr="00993F7C">
        <w:rPr>
          <w:rFonts w:ascii="Times New Roman" w:hAnsi="Times New Roman" w:cs="Times New Roman"/>
        </w:rPr>
        <w:t>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банкротстве.</w:t>
      </w:r>
    </w:p>
    <w:p w:rsidR="00993F7C" w:rsidRDefault="00993F7C" w:rsidP="00993F7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93F7C">
        <w:rPr>
          <w:rFonts w:ascii="Times New Roman" w:hAnsi="Times New Roman" w:cs="Times New Roman"/>
        </w:rPr>
        <w:t xml:space="preserve">Согласно </w:t>
      </w:r>
      <w:proofErr w:type="spellStart"/>
      <w:r w:rsidRPr="00993F7C">
        <w:rPr>
          <w:rFonts w:ascii="Times New Roman" w:hAnsi="Times New Roman" w:cs="Times New Roman"/>
        </w:rPr>
        <w:t>пп</w:t>
      </w:r>
      <w:proofErr w:type="spellEnd"/>
      <w:r w:rsidRPr="00993F7C">
        <w:rPr>
          <w:rFonts w:ascii="Times New Roman" w:hAnsi="Times New Roman" w:cs="Times New Roman"/>
        </w:rPr>
        <w:t>. 4 п. 1 ст. 352 ГК РФ, залог прекращается в случае реализации заложенного имущества в целях удовлетворения требований залогодержателя в порядке, установленном законом, в том числе при оставлении залогодержателем заложенного имущества за собой, и в случае, если он не воспользовался этим правом (пункт 5 статьи 350.2</w:t>
      </w:r>
      <w:r w:rsidR="000330B7">
        <w:rPr>
          <w:rFonts w:ascii="Times New Roman" w:hAnsi="Times New Roman" w:cs="Times New Roman"/>
        </w:rPr>
        <w:t xml:space="preserve"> ГК РФ</w:t>
      </w:r>
      <w:r w:rsidRPr="00993F7C">
        <w:rPr>
          <w:rFonts w:ascii="Times New Roman" w:hAnsi="Times New Roman" w:cs="Times New Roman"/>
        </w:rPr>
        <w:t>).</w:t>
      </w:r>
    </w:p>
    <w:p w:rsidR="004B7DA6" w:rsidRPr="004B7DA6" w:rsidRDefault="004B7DA6" w:rsidP="00993F7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sectPr w:rsidR="004B7DA6" w:rsidRPr="004B7DA6" w:rsidSect="00C41769">
      <w:pgSz w:w="11906" w:h="16838"/>
      <w:pgMar w:top="567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D83"/>
    <w:rsid w:val="00014321"/>
    <w:rsid w:val="000330B7"/>
    <w:rsid w:val="003E2758"/>
    <w:rsid w:val="004A02FE"/>
    <w:rsid w:val="004B7DA6"/>
    <w:rsid w:val="00764D83"/>
    <w:rsid w:val="00856476"/>
    <w:rsid w:val="00993F7C"/>
    <w:rsid w:val="00C17ED6"/>
    <w:rsid w:val="00C41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0747D"/>
  <w15:chartTrackingRefBased/>
  <w15:docId w15:val="{06A402F3-64E6-4461-A726-599D764F9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GoodPC</cp:lastModifiedBy>
  <cp:revision>3</cp:revision>
  <dcterms:created xsi:type="dcterms:W3CDTF">2025-06-02T17:37:00Z</dcterms:created>
  <dcterms:modified xsi:type="dcterms:W3CDTF">2025-06-02T17:45:00Z</dcterms:modified>
</cp:coreProperties>
</file>