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6F94507A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426026">
              <w:t>5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57E5C839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D74BC7">
        <w:t>Хохлова Вячеслава Николаевича</w:t>
      </w:r>
      <w:r w:rsidR="00F44534" w:rsidRPr="001923CD">
        <w:t xml:space="preserve">, действующего на основании </w:t>
      </w:r>
      <w:r w:rsidR="00D74BC7" w:rsidRPr="00D74BC7">
        <w:t>определения Арбитражного суда г. Москвы от 01.04.2024 (рез. часть) по делу № А40-304889/19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2141292D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>, указанное в приложении № 1 к Договору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691FC327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F209FB" w:rsidRPr="001923CD">
        <w:rPr>
          <w:color w:val="000000"/>
        </w:rPr>
        <w:t>Порядка и условий проведения открытых торгов в форме аукциона по продаже имущества ООО «МТК»</w:t>
      </w:r>
      <w:r w:rsidR="00426026">
        <w:rPr>
          <w:color w:val="000000"/>
        </w:rPr>
        <w:t xml:space="preserve">, являющегося предметом залога по требованию Банка ВТБ (ПАО) </w:t>
      </w:r>
      <w:r w:rsidR="00F209FB" w:rsidRPr="001923CD">
        <w:rPr>
          <w:color w:val="000000"/>
        </w:rPr>
        <w:t xml:space="preserve">№ </w:t>
      </w:r>
      <w:r w:rsidR="00426026">
        <w:rPr>
          <w:color w:val="000000"/>
        </w:rPr>
        <w:t>2</w:t>
      </w:r>
      <w:r w:rsidR="00356B4D" w:rsidRPr="001923CD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C3757D" w:rsidRPr="00C3757D">
        <w:rPr>
          <w:color w:val="000000"/>
        </w:rPr>
        <w:t>АО «Новые информационные сервисы»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77777777" w:rsidR="00422B02" w:rsidRPr="001923CD" w:rsidRDefault="00422B02" w:rsidP="00422B02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34BDD77E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10 (д</w:t>
      </w:r>
      <w:r w:rsidR="003B0129" w:rsidRPr="001923CD">
        <w:rPr>
          <w:color w:val="000000"/>
        </w:rPr>
        <w:t>есяти)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переда</w:t>
      </w:r>
      <w:r w:rsidR="00EC22AA">
        <w:rPr>
          <w:color w:val="000000"/>
        </w:rPr>
        <w:t>ть</w:t>
      </w:r>
      <w:r w:rsidR="003B0129" w:rsidRPr="001923CD">
        <w:rPr>
          <w:color w:val="000000"/>
        </w:rPr>
        <w:t xml:space="preserve"> Покупателю </w:t>
      </w:r>
      <w:r w:rsidR="00EC22AA">
        <w:rPr>
          <w:color w:val="000000"/>
        </w:rPr>
        <w:t xml:space="preserve">Имущество и </w:t>
      </w:r>
      <w:r w:rsidR="003B0129" w:rsidRPr="001923CD">
        <w:rPr>
          <w:color w:val="000000"/>
        </w:rPr>
        <w:t>все</w:t>
      </w:r>
      <w:r w:rsidR="0094239C" w:rsidRPr="001923CD">
        <w:rPr>
          <w:color w:val="000000"/>
        </w:rPr>
        <w:t xml:space="preserve"> имеющи</w:t>
      </w:r>
      <w:r w:rsidR="00EC22AA">
        <w:rPr>
          <w:color w:val="000000"/>
        </w:rPr>
        <w:t>е</w:t>
      </w:r>
      <w:r w:rsidR="0094239C" w:rsidRPr="001923CD">
        <w:rPr>
          <w:color w:val="000000"/>
        </w:rPr>
        <w:t>ся</w:t>
      </w:r>
      <w:r w:rsidR="003B0129" w:rsidRPr="001923CD">
        <w:rPr>
          <w:color w:val="000000"/>
        </w:rPr>
        <w:t xml:space="preserve"> </w:t>
      </w:r>
      <w:r w:rsidR="00EC22AA">
        <w:rPr>
          <w:color w:val="000000"/>
        </w:rPr>
        <w:t xml:space="preserve">на него </w:t>
      </w:r>
      <w:r w:rsidR="003B0129" w:rsidRPr="001923CD">
        <w:rPr>
          <w:color w:val="000000"/>
        </w:rPr>
        <w:t>документ</w:t>
      </w:r>
      <w:r w:rsidR="00EC22AA">
        <w:rPr>
          <w:color w:val="000000"/>
        </w:rPr>
        <w:t>ы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51078882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Pr="001923CD">
        <w:t xml:space="preserve">. </w:t>
      </w:r>
    </w:p>
    <w:p w14:paraId="251B85F3" w14:textId="29CE3FC0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10 (д</w:t>
      </w:r>
      <w:r w:rsidRPr="001923CD">
        <w:t xml:space="preserve">есяти)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07DB4600" w14:textId="061D8A12" w:rsidR="0028297E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6468C83" w14:textId="77777777" w:rsidR="00D7115C" w:rsidRPr="001923CD" w:rsidRDefault="00D7115C" w:rsidP="00C02707">
      <w:pPr>
        <w:pStyle w:val="aa"/>
        <w:widowControl w:val="0"/>
        <w:adjustRightInd w:val="0"/>
        <w:jc w:val="both"/>
      </w:pP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</w:t>
      </w:r>
      <w:r w:rsidRPr="001923CD">
        <w:rPr>
          <w:color w:val="000000"/>
        </w:rPr>
        <w:lastRenderedPageBreak/>
        <w:t>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B288E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1E7BA81E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Расчетный счет </w:t>
            </w:r>
            <w:r w:rsidR="00426026" w:rsidRPr="00426026">
              <w:t>40702810300003007461</w:t>
            </w:r>
          </w:p>
          <w:p w14:paraId="04516E61" w14:textId="399047C4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02E1F28F" w:rsidR="009F5ECB" w:rsidRPr="00EC22AA" w:rsidRDefault="0002143B" w:rsidP="0002143B">
            <w:pPr>
              <w:tabs>
                <w:tab w:val="left" w:pos="1022"/>
              </w:tabs>
              <w:spacing w:line="278" w:lineRule="exact"/>
            </w:pPr>
            <w:r w:rsidRPr="00483B04">
              <w:rPr>
                <w:lang w:val="en-US"/>
              </w:rPr>
              <w:t>e</w:t>
            </w:r>
            <w:r w:rsidRPr="00EC22AA">
              <w:t>-</w:t>
            </w:r>
            <w:r w:rsidRPr="00483B04">
              <w:rPr>
                <w:lang w:val="en-US"/>
              </w:rPr>
              <w:t>mail</w:t>
            </w:r>
            <w:r w:rsidRPr="00EC22AA">
              <w:t xml:space="preserve">: </w:t>
            </w:r>
            <w:r w:rsidR="00483B04" w:rsidRPr="00483B04">
              <w:rPr>
                <w:lang w:val="en-US"/>
              </w:rPr>
              <w:t>au</w:t>
            </w:r>
            <w:r w:rsidR="00483B04" w:rsidRPr="00EC22AA">
              <w:t>.</w:t>
            </w:r>
            <w:r w:rsidR="00483B04" w:rsidRPr="00483B04">
              <w:rPr>
                <w:lang w:val="en-US"/>
              </w:rPr>
              <w:t>khokhlov</w:t>
            </w:r>
            <w:r w:rsidR="00483B04" w:rsidRPr="00EC22AA">
              <w:t>@</w:t>
            </w:r>
            <w:r w:rsidR="00483B04" w:rsidRPr="00483B04">
              <w:rPr>
                <w:lang w:val="en-US"/>
              </w:rPr>
              <w:t>mail</w:t>
            </w:r>
            <w:r w:rsidR="00483B04" w:rsidRPr="00EC22AA">
              <w:t>.</w:t>
            </w:r>
            <w:r w:rsidR="00483B04" w:rsidRPr="00483B04">
              <w:rPr>
                <w:lang w:val="en-US"/>
              </w:rPr>
              <w:t>ru</w:t>
            </w:r>
          </w:p>
          <w:p w14:paraId="73CCA49E" w14:textId="77777777" w:rsidR="0002143B" w:rsidRPr="00EC22AA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 xml:space="preserve">Конкурсный управляющий </w:t>
            </w:r>
          </w:p>
          <w:p w14:paraId="7A9CBA3B" w14:textId="7200C96C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>ООО «</w:t>
            </w:r>
            <w:r w:rsidR="0002143B">
              <w:t>МТК</w:t>
            </w:r>
            <w:r w:rsidRPr="001923CD">
              <w:t>»_______________/</w:t>
            </w:r>
            <w:r w:rsidR="00483B04">
              <w:t>В.Н. Хохлов</w:t>
            </w:r>
            <w:r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066935C9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12E3B457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3578678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37ECCEB5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558BF86F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6087A5E6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EBD4AAC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3856E78A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2A25BAB0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0E2F937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1576CB9D" w14:textId="77777777" w:rsidR="001D790D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6C2EEE28" w14:textId="77777777" w:rsidR="001D790D" w:rsidRDefault="001D790D" w:rsidP="001D790D">
            <w:pPr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14:paraId="38BCB703" w14:textId="5D89026D" w:rsidR="009F5ECB" w:rsidRPr="001923CD" w:rsidRDefault="001D790D" w:rsidP="001D790D">
            <w:pPr>
              <w:suppressAutoHyphens/>
              <w:snapToGrid w:val="0"/>
              <w:jc w:val="both"/>
              <w:rPr>
                <w:lang w:eastAsia="ar-SA"/>
              </w:rPr>
            </w:pPr>
            <w:r w:rsidRPr="00897A61">
              <w:rPr>
                <w:sz w:val="18"/>
                <w:szCs w:val="18"/>
              </w:rPr>
              <w:t>С обработкой персональных данных согласен (на)</w:t>
            </w: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294D" w14:textId="77777777" w:rsidR="00DE390B" w:rsidRDefault="00DE390B" w:rsidP="000D6C47">
      <w:r>
        <w:separator/>
      </w:r>
    </w:p>
  </w:endnote>
  <w:endnote w:type="continuationSeparator" w:id="0">
    <w:p w14:paraId="3524D98A" w14:textId="77777777" w:rsidR="00DE390B" w:rsidRDefault="00DE390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B9BF" w14:textId="77777777" w:rsidR="0051287D" w:rsidRDefault="0051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30F30D1C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EC22AA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9F09" w14:textId="77777777" w:rsidR="00DE390B" w:rsidRDefault="00DE390B" w:rsidP="000D6C47">
      <w:r>
        <w:separator/>
      </w:r>
    </w:p>
  </w:footnote>
  <w:footnote w:type="continuationSeparator" w:id="0">
    <w:p w14:paraId="6B6B5FA9" w14:textId="77777777" w:rsidR="00DE390B" w:rsidRDefault="00DE390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33D" w14:textId="77777777" w:rsidR="0051287D" w:rsidRDefault="0051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6D3" w14:textId="77777777" w:rsidR="0051287D" w:rsidRDefault="00512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3157" w14:textId="77777777" w:rsidR="0051287D" w:rsidRDefault="00512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0A7F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D790D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0E8F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2602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3B04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3757D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74BC7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0B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C22AA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F330-94CD-4005-ACF6-D48DE53D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2022-09-01T11:11:00Z</dcterms:created>
  <dcterms:modified xsi:type="dcterms:W3CDTF">2025-06-25T14:41:00Z</dcterms:modified>
</cp:coreProperties>
</file>