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FF07">
      <w:pPr>
        <w:pStyle w:val="182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2B242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eastAsia="ru-RU"/>
        </w:rPr>
        <w:t>Рыжов Виктор Александрович,  ИНН 638500547024, СНИЛС 026-968-394-03, 17.02.1958 г.р.,  место рождения: с. Пионер Сергиевский р-н Куйбышевская  обл. РСФСР, адрес: Самарская обл., р-н Челно-Вершинский,  с. Чувашское Эштебенькино, ул. Полевая, д. 20</w:t>
      </w:r>
      <w:r>
        <w:rPr>
          <w:sz w:val="22"/>
          <w:szCs w:val="22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Самарской  области от 07.02.2024 (опубликовано: 10.02.2024) по делу № А55-42294/202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>3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5295D1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sz w:val="22"/>
          <w:szCs w:val="22"/>
          <w:lang w:eastAsia="ru-RU"/>
        </w:rPr>
        <w:t>Наименование получателя Рыжов Виктор Александрович Счет получателя 40817810550191011884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6293BB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ACF0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BAE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DA9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379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rFonts w:hint="default"/>
                <w:sz w:val="22"/>
                <w:szCs w:val="22"/>
                <w:lang w:eastAsia="ru-RU"/>
              </w:rPr>
              <w:t>Рыжов Виктор Александрович,  ИНН 638500547024, СНИЛС 026-968-394-03, 17.02.1958 г.р.,  место рождения: с. Пионер Сергиевский р-н Куйбышевская  обл. РСФСР, адрес: Самарская обл., р-н Челно-Вершинский,  с. Чувашское Эштебенькино, ул. Полевая, д. 20</w:t>
            </w:r>
          </w:p>
          <w:p w14:paraId="1ECB47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  <w:lang w:eastAsia="ru-RU"/>
              </w:rPr>
            </w:pPr>
          </w:p>
          <w:p w14:paraId="5D1ACB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411580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hint="default"/>
                <w:sz w:val="22"/>
                <w:szCs w:val="22"/>
                <w:lang w:eastAsia="ru-RU"/>
              </w:rPr>
              <w:t>Рыжов Виктор Александрович Счет получателя 40817810550191011884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0CA6CB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A55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1547BC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7C046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23286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  <w:lang w:eastAsia="ru-RU"/>
        </w:rPr>
        <w:t>Рыжов Виктор Александрович,  ИНН 638500547024, СНИЛС 026-968-394-03, 17.02.1958 г.р.,  место рождения: с. Пионер Сергиевский р-н Куйбышевская  обл. РСФСР, адрес: Самарская обл., р-н Челно-Вершинский,  с. Чувашское Эштебенькино, ул. Полевая, д. 20</w:t>
      </w:r>
      <w:r>
        <w:rPr>
          <w:sz w:val="22"/>
          <w:szCs w:val="22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Самарской  области от 07.02.2024 (опубликовано: 10.02.2024) по делу № А55-42294/202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>3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и,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8A0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606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46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0BBC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815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/>
                <w:sz w:val="22"/>
                <w:szCs w:val="22"/>
                <w:lang w:eastAsia="ru-RU"/>
              </w:rPr>
              <w:t>Рыжов Виктор Александрович,  ИНН 638500547024, СНИЛС 026-968-394-03, 17.02.1958 г.р.,  место рождения: с. Пионер Сергиевский р-н Куйбышевская  обл. РСФСР, адрес: Самарская обл., р-н Челно-Вершинский,  с. Чувашское Эштебенькино, ул. Полевая, д. 20</w:t>
            </w:r>
          </w:p>
          <w:p w14:paraId="63EC9B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  <w:lang w:eastAsia="ru-RU"/>
              </w:rPr>
            </w:pPr>
          </w:p>
          <w:p w14:paraId="706D6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76999C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sz w:val="22"/>
                <w:szCs w:val="22"/>
                <w:lang w:eastAsia="ru-RU"/>
              </w:rPr>
              <w:t>Рыжов Виктор Александрович Счет получателя 40817810550191011884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bookmarkEnd w:id="0"/>
          <w:p w14:paraId="04EE77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96A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AD1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D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58624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5E9FCD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7159BB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59E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4034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728FF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D3C4D"/>
    <w:rsid w:val="0020354D"/>
    <w:rsid w:val="0023722E"/>
    <w:rsid w:val="002C35D6"/>
    <w:rsid w:val="00313266"/>
    <w:rsid w:val="00381E67"/>
    <w:rsid w:val="003F58AD"/>
    <w:rsid w:val="0042007F"/>
    <w:rsid w:val="00436BD7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6CAC"/>
    <w:rsid w:val="00A20731"/>
    <w:rsid w:val="00A837B0"/>
    <w:rsid w:val="00A91BE2"/>
    <w:rsid w:val="00AA2C1D"/>
    <w:rsid w:val="00AB1E3A"/>
    <w:rsid w:val="00AE1550"/>
    <w:rsid w:val="00B01009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3ABC7A5D"/>
    <w:rsid w:val="5A611616"/>
    <w:rsid w:val="75EE679F"/>
    <w:rsid w:val="7BC9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974</Words>
  <Characters>5556</Characters>
  <Lines>46</Lines>
  <Paragraphs>13</Paragraphs>
  <TotalTime>2</TotalTime>
  <ScaleCrop>false</ScaleCrop>
  <LinksUpToDate>false</LinksUpToDate>
  <CharactersWithSpaces>6517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2024-09-25T02:17:00Z</dcterms:created>
  <dc:creator>Marina</dc:creator>
  <cp:lastModifiedBy>user</cp:lastModifiedBy>
  <dcterms:modified xsi:type="dcterms:W3CDTF">2025-06-03T04:27:44Z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405A0EEEB48C48208F60C45556596273_13</vt:lpwstr>
  </property>
</Properties>
</file>