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6779C1" w14:paraId="0A280835" w14:textId="77777777">
        <w:tc>
          <w:tcPr>
            <w:tcW w:w="9355" w:type="dxa"/>
          </w:tcPr>
          <w:p w14:paraId="3010A8CA" w14:textId="77777777" w:rsidR="006779C1" w:rsidRDefault="00302DE7">
            <w:pPr>
              <w:tabs>
                <w:tab w:val="right" w:pos="9720"/>
              </w:tabs>
              <w:spacing w:after="0" w:line="240" w:lineRule="auto"/>
              <w:ind w:left="1276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>
              <w:rPr>
                <w:rFonts w:ascii="Verdana" w:eastAsia="Times New Roman" w:hAnsi="Verdana" w:cs="Times New Roman"/>
                <w:noProof/>
                <w:sz w:val="18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335FEA74" wp14:editId="01B221F6">
                      <wp:simplePos x="0" y="0"/>
                      <wp:positionH relativeFrom="column">
                        <wp:posOffset>-256373</wp:posOffset>
                      </wp:positionH>
                      <wp:positionV relativeFrom="paragraph">
                        <wp:posOffset>-287044</wp:posOffset>
                      </wp:positionV>
                      <wp:extent cx="1628596" cy="1621766"/>
                      <wp:effectExtent l="19050" t="0" r="0" b="0"/>
                      <wp:wrapNone/>
                      <wp:docPr id="1" name="Рисунок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8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628596" cy="162176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mso-wrap-distance-left:9.0pt;mso-wrap-distance-top:0.0pt;mso-wrap-distance-right:9.0pt;mso-wrap-distance-bottom:0.0pt;z-index:-251659264;o:allowoverlap:true;o:allowincell:true;mso-position-horizontal-relative:text;margin-left:-20.2pt;mso-position-horizontal:absolute;mso-position-vertical-relative:text;margin-top:-22.6pt;mso-position-vertical:absolute;width:128.2pt;height:127.7pt;" stroked="f" strokeweight="0.75pt">
                      <v:path textboxrect="0,0,0,0"/>
                      <v:imagedata r:id="rId8" o:title=""/>
                    </v:shape>
                  </w:pict>
                </mc:Fallback>
              </mc:AlternateContent>
            </w:r>
            <w:r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Арбитражный управляющий</w:t>
            </w:r>
          </w:p>
        </w:tc>
      </w:tr>
      <w:tr w:rsidR="006779C1" w14:paraId="7EF82EE4" w14:textId="77777777">
        <w:tc>
          <w:tcPr>
            <w:tcW w:w="9355" w:type="dxa"/>
          </w:tcPr>
          <w:p w14:paraId="3CCF7CEC" w14:textId="77777777" w:rsidR="006779C1" w:rsidRDefault="00302DE7">
            <w:pPr>
              <w:tabs>
                <w:tab w:val="right" w:pos="9720"/>
              </w:tabs>
              <w:spacing w:after="0" w:line="240" w:lineRule="auto"/>
              <w:ind w:left="1276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Степанов Роман Сергеевич</w:t>
            </w:r>
          </w:p>
        </w:tc>
      </w:tr>
      <w:tr w:rsidR="006779C1" w14:paraId="3667F89F" w14:textId="77777777">
        <w:tc>
          <w:tcPr>
            <w:tcW w:w="9355" w:type="dxa"/>
          </w:tcPr>
          <w:p w14:paraId="122BD3C5" w14:textId="77777777" w:rsidR="006779C1" w:rsidRDefault="006779C1">
            <w:pPr>
              <w:tabs>
                <w:tab w:val="right" w:pos="9720"/>
              </w:tabs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2"/>
                <w:szCs w:val="24"/>
                <w:lang w:eastAsia="ar-SA"/>
              </w:rPr>
            </w:pPr>
          </w:p>
        </w:tc>
      </w:tr>
      <w:tr w:rsidR="006779C1" w14:paraId="673840A5" w14:textId="77777777">
        <w:tc>
          <w:tcPr>
            <w:tcW w:w="9355" w:type="dxa"/>
          </w:tcPr>
          <w:p w14:paraId="4DB9AD40" w14:textId="77777777" w:rsidR="006779C1" w:rsidRDefault="00302DE7">
            <w:pPr>
              <w:tabs>
                <w:tab w:val="right" w:pos="9720"/>
              </w:tabs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  <w:t>ИНН 781301677221, СНИЛС 151-673-240 52</w:t>
            </w:r>
          </w:p>
        </w:tc>
      </w:tr>
      <w:tr w:rsidR="006779C1" w14:paraId="598E2C93" w14:textId="77777777">
        <w:tc>
          <w:tcPr>
            <w:tcW w:w="9355" w:type="dxa"/>
          </w:tcPr>
          <w:p w14:paraId="7414F652" w14:textId="77777777" w:rsidR="006779C1" w:rsidRDefault="00302DE7">
            <w:pPr>
              <w:tabs>
                <w:tab w:val="right" w:pos="9720"/>
              </w:tabs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</w:pPr>
            <w:r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Свидетельство № СРО-034-248 от «13» мая 2015 года</w:t>
            </w:r>
          </w:p>
          <w:p w14:paraId="633A95B5" w14:textId="77777777" w:rsidR="006779C1" w:rsidRDefault="00302DE7">
            <w:pPr>
              <w:tabs>
                <w:tab w:val="right" w:pos="9720"/>
              </w:tabs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выдано СОЮЗОМ «Межрегиональный центр арбитражных управляющих»</w:t>
            </w:r>
          </w:p>
        </w:tc>
      </w:tr>
      <w:tr w:rsidR="006779C1" w14:paraId="4174EBFA" w14:textId="77777777">
        <w:tc>
          <w:tcPr>
            <w:tcW w:w="9355" w:type="dxa"/>
          </w:tcPr>
          <w:p w14:paraId="3E50EBDA" w14:textId="77777777" w:rsidR="006779C1" w:rsidRDefault="006779C1">
            <w:pPr>
              <w:tabs>
                <w:tab w:val="right" w:pos="9720"/>
              </w:tabs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8"/>
                <w:szCs w:val="24"/>
                <w:lang w:eastAsia="ar-SA"/>
              </w:rPr>
            </w:pPr>
          </w:p>
        </w:tc>
      </w:tr>
      <w:tr w:rsidR="006779C1" w14:paraId="7FD51559" w14:textId="77777777">
        <w:trPr>
          <w:trHeight w:val="259"/>
        </w:trPr>
        <w:tc>
          <w:tcPr>
            <w:tcW w:w="9355" w:type="dxa"/>
          </w:tcPr>
          <w:p w14:paraId="3D8DB13C" w14:textId="77777777" w:rsidR="006779C1" w:rsidRDefault="00302DE7">
            <w:pPr>
              <w:tabs>
                <w:tab w:val="right" w:pos="9720"/>
              </w:tabs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</w:pPr>
            <w:r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Адрес: 196006, г. Санкт-Петербург, Лиговский </w:t>
            </w:r>
            <w:proofErr w:type="spellStart"/>
            <w:r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>пр-кт</w:t>
            </w:r>
            <w:proofErr w:type="spellEnd"/>
            <w:r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>, дом 256, корпус 3, офис 304</w:t>
            </w:r>
          </w:p>
        </w:tc>
      </w:tr>
      <w:tr w:rsidR="006779C1" w:rsidRPr="00784672" w14:paraId="34BB464F" w14:textId="77777777">
        <w:trPr>
          <w:trHeight w:val="74"/>
        </w:trPr>
        <w:tc>
          <w:tcPr>
            <w:tcW w:w="9355" w:type="dxa"/>
          </w:tcPr>
          <w:p w14:paraId="2CA0ED45" w14:textId="77777777" w:rsidR="006779C1" w:rsidRDefault="00302DE7">
            <w:pPr>
              <w:tabs>
                <w:tab w:val="right" w:pos="9720"/>
              </w:tabs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val="en-US" w:eastAsia="ar-SA"/>
              </w:rPr>
            </w:pPr>
            <w:r>
              <w:rPr>
                <w:rFonts w:ascii="Verdana" w:eastAsia="Times New Roman" w:hAnsi="Verdana" w:cs="Times New Roman"/>
                <w:sz w:val="14"/>
                <w:szCs w:val="24"/>
                <w:lang w:eastAsia="ar-SA"/>
              </w:rPr>
              <w:t>Тел</w:t>
            </w:r>
            <w:r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.: +7 (911) 927-45-06 E-mail: bankrot@au.spb.ru</w:t>
            </w:r>
          </w:p>
        </w:tc>
      </w:tr>
      <w:tr w:rsidR="006779C1" w:rsidRPr="00784672" w14:paraId="01560148" w14:textId="77777777">
        <w:tc>
          <w:tcPr>
            <w:tcW w:w="9355" w:type="dxa"/>
          </w:tcPr>
          <w:p w14:paraId="0F85212A" w14:textId="77777777" w:rsidR="006779C1" w:rsidRDefault="006779C1">
            <w:pPr>
              <w:tabs>
                <w:tab w:val="right" w:pos="9720"/>
              </w:tabs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6"/>
                <w:szCs w:val="24"/>
                <w:lang w:val="en-US" w:eastAsia="ar-SA"/>
              </w:rPr>
            </w:pPr>
          </w:p>
        </w:tc>
      </w:tr>
    </w:tbl>
    <w:p w14:paraId="5B7BE366" w14:textId="77777777" w:rsidR="006779C1" w:rsidRDefault="006779C1">
      <w:pPr>
        <w:spacing w:after="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val="en-US" w:eastAsia="ar-SA"/>
        </w:rPr>
      </w:pPr>
    </w:p>
    <w:p w14:paraId="3ACF9B65" w14:textId="77777777" w:rsidR="006779C1" w:rsidRDefault="00302DE7">
      <w:pPr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</w:pPr>
      <w:r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  <w:t xml:space="preserve">АКТ </w:t>
      </w:r>
    </w:p>
    <w:p w14:paraId="498940BE" w14:textId="77777777" w:rsidR="006779C1" w:rsidRDefault="00302DE7">
      <w:pPr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</w:pPr>
      <w:r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  <w:t>приема-передачи</w:t>
      </w:r>
    </w:p>
    <w:p w14:paraId="318584B4" w14:textId="77777777" w:rsidR="006779C1" w:rsidRDefault="006779C1">
      <w:pPr>
        <w:spacing w:after="120" w:line="240" w:lineRule="auto"/>
        <w:ind w:firstLine="720"/>
        <w:jc w:val="center"/>
        <w:rPr>
          <w:rFonts w:ascii="Verdana" w:eastAsia="Times New Roman" w:hAnsi="Verdana" w:cs="Times New Roman"/>
          <w:b/>
          <w:sz w:val="8"/>
          <w:szCs w:val="24"/>
          <w:lang w:eastAsia="ar-SA"/>
        </w:rPr>
      </w:pPr>
    </w:p>
    <w:p w14:paraId="6A40B266" w14:textId="6B09C30F" w:rsidR="006779C1" w:rsidRDefault="00302DE7">
      <w:pPr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г. Санкт-Петербург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="00F101DA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     </w:t>
      </w:r>
      <w:proofErr w:type="gramStart"/>
      <w:r w:rsidR="00F101DA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>«</w:t>
      </w:r>
      <w:proofErr w:type="gramEnd"/>
      <w:r w:rsidR="00F101DA">
        <w:rPr>
          <w:rFonts w:ascii="Verdana" w:eastAsia="Times New Roman" w:hAnsi="Verdana" w:cs="Times New Roman"/>
          <w:sz w:val="18"/>
          <w:szCs w:val="24"/>
          <w:lang w:eastAsia="ar-SA"/>
        </w:rPr>
        <w:t>3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 w:rsidR="00F101DA">
        <w:rPr>
          <w:rFonts w:ascii="Verdana" w:eastAsia="Times New Roman" w:hAnsi="Verdana" w:cs="Times New Roman"/>
          <w:sz w:val="18"/>
          <w:szCs w:val="24"/>
          <w:lang w:eastAsia="ar-SA"/>
        </w:rPr>
        <w:t>ноября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2023 г.</w:t>
      </w:r>
    </w:p>
    <w:p w14:paraId="60B61030" w14:textId="77777777" w:rsidR="00784672" w:rsidRPr="000A6658" w:rsidRDefault="00784672" w:rsidP="00784672">
      <w:pPr>
        <w:spacing w:before="120" w:after="120"/>
        <w:ind w:firstLine="54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bookmarkStart w:id="0" w:name="_Hlk182426394"/>
      <w:r w:rsidRPr="000A6658">
        <w:rPr>
          <w:rFonts w:ascii="Verdana" w:hAnsi="Verdana" w:cs="Tahoma"/>
          <w:color w:val="000000" w:themeColor="text1"/>
          <w:sz w:val="18"/>
          <w:szCs w:val="18"/>
        </w:rPr>
        <w:t>Решением Арбитражного суда города Санкт-Петербурга и Ленинградской области по делу №</w:t>
      </w:r>
      <w:bookmarkStart w:id="1" w:name="_Hlk182426354"/>
      <w:r w:rsidRPr="000A6658">
        <w:rPr>
          <w:rFonts w:ascii="Verdana" w:hAnsi="Verdana" w:cs="Tahoma"/>
          <w:color w:val="000000" w:themeColor="text1"/>
          <w:sz w:val="18"/>
          <w:szCs w:val="18"/>
        </w:rPr>
        <w:t xml:space="preserve">А56-71779/2024 </w:t>
      </w:r>
      <w:bookmarkEnd w:id="1"/>
      <w:r>
        <w:rPr>
          <w:rFonts w:ascii="Verdana" w:hAnsi="Verdana" w:cs="Tahoma"/>
          <w:color w:val="000000" w:themeColor="text1"/>
          <w:sz w:val="18"/>
          <w:szCs w:val="18"/>
        </w:rPr>
        <w:t xml:space="preserve">(судья </w:t>
      </w:r>
      <w:r w:rsidRPr="000A6658">
        <w:rPr>
          <w:rFonts w:ascii="Verdana" w:hAnsi="Verdana" w:cs="Tahoma"/>
          <w:color w:val="000000" w:themeColor="text1"/>
          <w:sz w:val="18"/>
          <w:szCs w:val="18"/>
        </w:rPr>
        <w:t>Осьминина Е. Л.</w:t>
      </w:r>
      <w:r>
        <w:rPr>
          <w:rFonts w:ascii="Verdana" w:hAnsi="Verdana" w:cs="Tahoma"/>
          <w:color w:val="000000" w:themeColor="text1"/>
          <w:sz w:val="18"/>
          <w:szCs w:val="18"/>
        </w:rPr>
        <w:t xml:space="preserve">) </w:t>
      </w:r>
      <w:r w:rsidRPr="000A6658">
        <w:rPr>
          <w:rFonts w:ascii="Verdana" w:hAnsi="Verdana" w:cs="Tahoma"/>
          <w:color w:val="000000" w:themeColor="text1"/>
          <w:sz w:val="18"/>
          <w:szCs w:val="18"/>
        </w:rPr>
        <w:t xml:space="preserve">от 09.10.2024 (опубликовано 10.10.2024) гражданин </w:t>
      </w:r>
      <w:proofErr w:type="spellStart"/>
      <w:r w:rsidRPr="000A6658">
        <w:rPr>
          <w:rFonts w:ascii="Verdana" w:hAnsi="Verdana" w:cs="Tahoma"/>
          <w:color w:val="000000" w:themeColor="text1"/>
          <w:sz w:val="18"/>
          <w:szCs w:val="18"/>
        </w:rPr>
        <w:t>Котенев</w:t>
      </w:r>
      <w:proofErr w:type="spellEnd"/>
      <w:r w:rsidRPr="000A6658">
        <w:rPr>
          <w:rFonts w:ascii="Verdana" w:hAnsi="Verdana" w:cs="Tahoma"/>
          <w:color w:val="000000" w:themeColor="text1"/>
          <w:sz w:val="18"/>
          <w:szCs w:val="18"/>
        </w:rPr>
        <w:t xml:space="preserve"> А. С. </w:t>
      </w:r>
      <w:r>
        <w:rPr>
          <w:rFonts w:ascii="Verdana" w:hAnsi="Verdana" w:cs="Tahoma"/>
          <w:color w:val="000000" w:themeColor="text1"/>
          <w:sz w:val="18"/>
          <w:szCs w:val="18"/>
        </w:rPr>
        <w:t>(</w:t>
      </w:r>
      <w:r w:rsidRPr="000A6658">
        <w:rPr>
          <w:rFonts w:ascii="Verdana" w:hAnsi="Verdana" w:cs="Tahoma"/>
          <w:color w:val="000000" w:themeColor="text1"/>
          <w:sz w:val="18"/>
          <w:szCs w:val="18"/>
        </w:rPr>
        <w:t xml:space="preserve">23.07.1992 г.р., уроженец </w:t>
      </w:r>
      <w:proofErr w:type="spellStart"/>
      <w:r w:rsidRPr="000A6658">
        <w:rPr>
          <w:rFonts w:ascii="Verdana" w:hAnsi="Verdana" w:cs="Tahoma"/>
          <w:color w:val="000000" w:themeColor="text1"/>
          <w:sz w:val="18"/>
          <w:szCs w:val="18"/>
        </w:rPr>
        <w:t>пос.Рассвет</w:t>
      </w:r>
      <w:proofErr w:type="spellEnd"/>
      <w:r w:rsidRPr="000A6658">
        <w:rPr>
          <w:rFonts w:ascii="Verdana" w:hAnsi="Verdana" w:cs="Tahoma"/>
          <w:color w:val="000000" w:themeColor="text1"/>
          <w:sz w:val="18"/>
          <w:szCs w:val="18"/>
        </w:rPr>
        <w:t xml:space="preserve"> </w:t>
      </w:r>
      <w:proofErr w:type="spellStart"/>
      <w:r w:rsidRPr="000A6658">
        <w:rPr>
          <w:rFonts w:ascii="Verdana" w:hAnsi="Verdana" w:cs="Tahoma"/>
          <w:color w:val="000000" w:themeColor="text1"/>
          <w:sz w:val="18"/>
          <w:szCs w:val="18"/>
        </w:rPr>
        <w:t>Веневского</w:t>
      </w:r>
      <w:proofErr w:type="spellEnd"/>
      <w:r w:rsidRPr="000A6658">
        <w:rPr>
          <w:rFonts w:ascii="Verdana" w:hAnsi="Verdana" w:cs="Tahoma"/>
          <w:color w:val="000000" w:themeColor="text1"/>
          <w:sz w:val="18"/>
          <w:szCs w:val="18"/>
        </w:rPr>
        <w:t xml:space="preserve"> района Тульской обл., адрес регистрации: Новгородская </w:t>
      </w:r>
      <w:proofErr w:type="spellStart"/>
      <w:r w:rsidRPr="000A6658">
        <w:rPr>
          <w:rFonts w:ascii="Verdana" w:hAnsi="Verdana" w:cs="Tahoma"/>
          <w:color w:val="000000" w:themeColor="text1"/>
          <w:sz w:val="18"/>
          <w:szCs w:val="18"/>
        </w:rPr>
        <w:t>обл</w:t>
      </w:r>
      <w:proofErr w:type="spellEnd"/>
      <w:r w:rsidRPr="000A6658">
        <w:rPr>
          <w:rFonts w:ascii="Verdana" w:hAnsi="Verdana" w:cs="Tahoma"/>
          <w:color w:val="000000" w:themeColor="text1"/>
          <w:sz w:val="18"/>
          <w:szCs w:val="18"/>
        </w:rPr>
        <w:t>.,</w:t>
      </w:r>
      <w:proofErr w:type="spellStart"/>
      <w:r w:rsidRPr="000A6658">
        <w:rPr>
          <w:rFonts w:ascii="Verdana" w:hAnsi="Verdana" w:cs="Tahoma"/>
          <w:color w:val="000000" w:themeColor="text1"/>
          <w:sz w:val="18"/>
          <w:szCs w:val="18"/>
        </w:rPr>
        <w:t>дер.Липье</w:t>
      </w:r>
      <w:proofErr w:type="spellEnd"/>
      <w:r w:rsidRPr="000A6658">
        <w:rPr>
          <w:rFonts w:ascii="Verdana" w:hAnsi="Verdana" w:cs="Tahoma"/>
          <w:color w:val="000000" w:themeColor="text1"/>
          <w:sz w:val="18"/>
          <w:szCs w:val="18"/>
        </w:rPr>
        <w:t>, ул.</w:t>
      </w:r>
      <w:r>
        <w:rPr>
          <w:rFonts w:ascii="Verdana" w:hAnsi="Verdana" w:cs="Tahoma"/>
          <w:color w:val="000000" w:themeColor="text1"/>
          <w:sz w:val="18"/>
          <w:szCs w:val="18"/>
        </w:rPr>
        <w:t xml:space="preserve"> </w:t>
      </w:r>
      <w:r w:rsidRPr="000A6658">
        <w:rPr>
          <w:rFonts w:ascii="Verdana" w:hAnsi="Verdana" w:cs="Tahoma"/>
          <w:color w:val="000000" w:themeColor="text1"/>
          <w:sz w:val="18"/>
          <w:szCs w:val="18"/>
        </w:rPr>
        <w:t>Труда 37, ИНН: 530800648611, СНИЛС: 18552513076)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</w:p>
    <w:p w14:paraId="4397E445" w14:textId="77777777" w:rsidR="00784672" w:rsidRDefault="00784672" w:rsidP="00784672">
      <w:pPr>
        <w:spacing w:before="120" w:after="120"/>
        <w:ind w:firstLine="54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0A6658">
        <w:rPr>
          <w:rFonts w:ascii="Verdana" w:hAnsi="Verdana" w:cs="Tahoma"/>
          <w:color w:val="000000" w:themeColor="text1"/>
          <w:sz w:val="18"/>
          <w:szCs w:val="18"/>
        </w:rPr>
        <w:t>Финансовым управляющим в деле о банкротстве гражданина утвержден арбитражный управляющий Степанов Роман Сергеевич (ИНН 781301677221, СНИЛС 151-673-240 52, адрес для направления корреспонденции финансовому управляющему: 191187, г. Санкт-Петербург, ул. Чайковского, д. 1, к. 2, лит. Б, оф. 204, телефон +7 (911) 927-45-06, электронная почта bankrot@au.spb.ru, регистрационный номер в сводном государственном реестре арбитражных управляющих – 15116),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1085).</w:t>
      </w:r>
    </w:p>
    <w:bookmarkEnd w:id="0"/>
    <w:p w14:paraId="69D91F62" w14:textId="6F86BCFE" w:rsidR="006779C1" w:rsidRDefault="00302DE7">
      <w:pPr>
        <w:spacing w:before="100" w:beforeAutospacing="1"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В соответствии с Договором купли-продажи </w:t>
      </w:r>
      <w:r w:rsidR="00F101DA">
        <w:rPr>
          <w:rFonts w:ascii="Verdana" w:eastAsia="Times New Roman" w:hAnsi="Verdana" w:cs="Times New Roman"/>
          <w:sz w:val="18"/>
          <w:szCs w:val="24"/>
          <w:lang w:eastAsia="ar-SA"/>
        </w:rPr>
        <w:t>б/н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от «</w:t>
      </w:r>
      <w:r w:rsidR="00F101DA">
        <w:rPr>
          <w:rFonts w:ascii="Verdana" w:eastAsia="Times New Roman" w:hAnsi="Verdana" w:cs="Times New Roman"/>
          <w:sz w:val="18"/>
          <w:szCs w:val="24"/>
          <w:lang w:eastAsia="ar-SA"/>
        </w:rPr>
        <w:t>3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 w:rsidR="00F101DA">
        <w:rPr>
          <w:rFonts w:ascii="Verdana" w:eastAsia="Times New Roman" w:hAnsi="Verdana" w:cs="Times New Roman"/>
          <w:sz w:val="18"/>
          <w:szCs w:val="24"/>
          <w:lang w:eastAsia="ar-SA"/>
        </w:rPr>
        <w:t>ноября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 w:rsidR="00F101DA">
        <w:rPr>
          <w:rFonts w:ascii="Verdana" w:eastAsia="Times New Roman" w:hAnsi="Verdana" w:cs="Times New Roman"/>
          <w:sz w:val="18"/>
          <w:szCs w:val="24"/>
          <w:lang w:eastAsia="ar-SA"/>
        </w:rPr>
        <w:t xml:space="preserve">23 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г., </w:t>
      </w: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Должник в лице Финансового управляющего Должника,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Степанова Романа Сергеевича, действующего на основании вышеуказанных судебных актов и ФЗ «О несостоятельности (банкротстве)», именуемый Далее «</w:t>
      </w: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>», передал, а</w:t>
      </w:r>
    </w:p>
    <w:p w14:paraId="4995D249" w14:textId="14F07D02" w:rsidR="006779C1" w:rsidRDefault="00784672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ФИО (паспортные данные</w:t>
      </w:r>
      <w:proofErr w:type="gramStart"/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 xml:space="preserve">) </w:t>
      </w:r>
      <w:r w:rsidR="00F101DA" w:rsidRPr="00F101DA">
        <w:rPr>
          <w:rFonts w:ascii="Verdana" w:eastAsia="Times New Roman" w:hAnsi="Verdana" w:cs="Times New Roman"/>
          <w:bCs/>
          <w:sz w:val="18"/>
          <w:szCs w:val="24"/>
          <w:lang w:eastAsia="ar-SA"/>
        </w:rPr>
        <w:t>,</w:t>
      </w:r>
      <w:proofErr w:type="gramEnd"/>
      <w:r w:rsidR="00F101DA" w:rsidRPr="00F101DA">
        <w:rPr>
          <w:rFonts w:ascii="Verdana" w:eastAsia="Times New Roman" w:hAnsi="Verdana" w:cs="Times New Roman"/>
          <w:bCs/>
          <w:sz w:val="18"/>
          <w:szCs w:val="24"/>
          <w:lang w:eastAsia="ar-SA"/>
        </w:rPr>
        <w:t xml:space="preserve"> Отделом УФМС России по Оренбургской обл. в Центральном р-не гор. Оренбурга)</w:t>
      </w:r>
      <w:r w:rsidR="00302DE7">
        <w:rPr>
          <w:rFonts w:ascii="Verdana" w:eastAsia="Times New Roman" w:hAnsi="Verdana" w:cs="Times New Roman"/>
          <w:sz w:val="18"/>
          <w:szCs w:val="24"/>
          <w:lang w:eastAsia="ar-SA"/>
        </w:rPr>
        <w:t>, именуемый</w:t>
      </w:r>
      <w:r w:rsidR="00F101DA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="00302DE7">
        <w:rPr>
          <w:rFonts w:ascii="Verdana" w:eastAsia="Times New Roman" w:hAnsi="Verdana" w:cs="Times New Roman"/>
          <w:sz w:val="18"/>
          <w:szCs w:val="24"/>
          <w:lang w:eastAsia="ar-SA"/>
        </w:rPr>
        <w:t>в дальнейшем «</w:t>
      </w:r>
      <w:r w:rsidR="00302DE7"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Покупатель»</w:t>
      </w:r>
      <w:r w:rsidR="00302DE7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осмотрел и принял следующее имущество (сведения о имуществе, его составе, характеристиках, описание имущества:</w:t>
      </w:r>
      <w:bookmarkStart w:id="2" w:name="_Hlk69401937"/>
      <w:bookmarkEnd w:id="2"/>
    </w:p>
    <w:p w14:paraId="5B7D4BDC" w14:textId="77777777" w:rsidR="00784672" w:rsidRDefault="00302DE7" w:rsidP="00784672">
      <w:pPr>
        <w:ind w:firstLine="709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Транспортное средство </w:t>
      </w:r>
      <w:r w:rsidR="00784672">
        <w:rPr>
          <w:rFonts w:ascii="Verdana" w:hAnsi="Verdana"/>
          <w:b/>
          <w:sz w:val="18"/>
          <w:szCs w:val="18"/>
        </w:rPr>
        <w:t xml:space="preserve">марки </w:t>
      </w:r>
      <w:bookmarkStart w:id="3" w:name="_Hlk182426596"/>
      <w:r w:rsidR="00784672">
        <w:rPr>
          <w:rFonts w:ascii="Verdana" w:hAnsi="Verdana"/>
          <w:b/>
          <w:sz w:val="18"/>
          <w:szCs w:val="18"/>
          <w:lang w:val="en-US"/>
        </w:rPr>
        <w:t>HYUNDAI</w:t>
      </w:r>
      <w:r w:rsidR="00784672" w:rsidRPr="000A6658">
        <w:rPr>
          <w:rFonts w:ascii="Verdana" w:hAnsi="Verdana"/>
          <w:b/>
          <w:sz w:val="18"/>
          <w:szCs w:val="18"/>
        </w:rPr>
        <w:t xml:space="preserve"> </w:t>
      </w:r>
      <w:r w:rsidR="00784672">
        <w:rPr>
          <w:rFonts w:ascii="Verdana" w:hAnsi="Verdana"/>
          <w:b/>
          <w:sz w:val="18"/>
          <w:szCs w:val="18"/>
          <w:lang w:val="en-US"/>
        </w:rPr>
        <w:t>SOLARIS</w:t>
      </w:r>
      <w:r w:rsidR="00784672">
        <w:rPr>
          <w:rFonts w:ascii="Verdana" w:hAnsi="Verdana"/>
          <w:b/>
          <w:sz w:val="18"/>
          <w:szCs w:val="18"/>
        </w:rPr>
        <w:t>, VIN:</w:t>
      </w:r>
      <w:r w:rsidR="00784672" w:rsidRPr="000A6658">
        <w:rPr>
          <w:rFonts w:ascii="Verdana" w:hAnsi="Verdana"/>
          <w:b/>
          <w:sz w:val="18"/>
          <w:szCs w:val="18"/>
        </w:rPr>
        <w:t xml:space="preserve"> </w:t>
      </w:r>
      <w:r w:rsidR="00784672">
        <w:rPr>
          <w:rFonts w:ascii="Verdana" w:hAnsi="Verdana"/>
          <w:b/>
          <w:sz w:val="18"/>
          <w:szCs w:val="18"/>
          <w:lang w:val="en-US"/>
        </w:rPr>
        <w:t>Z</w:t>
      </w:r>
      <w:r w:rsidR="00784672" w:rsidRPr="000A6658">
        <w:rPr>
          <w:rFonts w:ascii="Verdana" w:hAnsi="Verdana"/>
          <w:b/>
          <w:sz w:val="18"/>
          <w:szCs w:val="18"/>
        </w:rPr>
        <w:t>94</w:t>
      </w:r>
      <w:r w:rsidR="00784672">
        <w:rPr>
          <w:rFonts w:ascii="Verdana" w:hAnsi="Verdana"/>
          <w:b/>
          <w:sz w:val="18"/>
          <w:szCs w:val="18"/>
          <w:lang w:val="en-US"/>
        </w:rPr>
        <w:t>CU</w:t>
      </w:r>
      <w:r w:rsidR="00784672" w:rsidRPr="000A6658">
        <w:rPr>
          <w:rFonts w:ascii="Verdana" w:hAnsi="Verdana"/>
          <w:b/>
          <w:sz w:val="18"/>
          <w:szCs w:val="18"/>
        </w:rPr>
        <w:t>41</w:t>
      </w:r>
      <w:r w:rsidR="00784672">
        <w:rPr>
          <w:rFonts w:ascii="Verdana" w:hAnsi="Verdana"/>
          <w:b/>
          <w:sz w:val="18"/>
          <w:szCs w:val="18"/>
          <w:lang w:val="en-US"/>
        </w:rPr>
        <w:t>DBFR</w:t>
      </w:r>
      <w:r w:rsidR="00784672" w:rsidRPr="000A6658">
        <w:rPr>
          <w:rFonts w:ascii="Verdana" w:hAnsi="Verdana"/>
          <w:b/>
          <w:sz w:val="18"/>
          <w:szCs w:val="18"/>
        </w:rPr>
        <w:t>472853</w:t>
      </w:r>
      <w:r w:rsidR="00784672">
        <w:rPr>
          <w:rFonts w:ascii="Verdana" w:hAnsi="Verdana"/>
          <w:b/>
          <w:sz w:val="18"/>
          <w:szCs w:val="18"/>
        </w:rPr>
        <w:t xml:space="preserve">, </w:t>
      </w:r>
      <w:r w:rsidR="00784672" w:rsidRPr="000A6658">
        <w:rPr>
          <w:rFonts w:ascii="Verdana" w:hAnsi="Verdana"/>
          <w:b/>
          <w:sz w:val="18"/>
          <w:szCs w:val="18"/>
        </w:rPr>
        <w:t>2015</w:t>
      </w:r>
      <w:r w:rsidR="00784672">
        <w:rPr>
          <w:rFonts w:ascii="Verdana" w:hAnsi="Verdana"/>
          <w:b/>
          <w:sz w:val="18"/>
          <w:szCs w:val="18"/>
        </w:rPr>
        <w:t xml:space="preserve"> года выпуска</w:t>
      </w:r>
      <w:bookmarkEnd w:id="3"/>
      <w:r w:rsidR="00784672">
        <w:rPr>
          <w:rFonts w:ascii="Verdana" w:hAnsi="Verdana"/>
          <w:b/>
          <w:sz w:val="18"/>
          <w:szCs w:val="18"/>
        </w:rPr>
        <w:t>.</w:t>
      </w:r>
    </w:p>
    <w:p w14:paraId="0B24C212" w14:textId="70D40EE3" w:rsidR="006779C1" w:rsidRDefault="006779C1" w:rsidP="00784672">
      <w:pPr>
        <w:spacing w:before="60" w:after="60"/>
        <w:ind w:firstLine="709"/>
        <w:contextualSpacing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</w:p>
    <w:p w14:paraId="1C35F1A0" w14:textId="77777777" w:rsidR="006779C1" w:rsidRDefault="00302DE7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Стороны не имеют взаимных претензий в связи с исполнением обязательств по вышеуказанному договору купли-продажи.</w:t>
      </w:r>
    </w:p>
    <w:p w14:paraId="5C834CBB" w14:textId="77777777" w:rsidR="006779C1" w:rsidRDefault="00302DE7">
      <w:pPr>
        <w:spacing w:after="12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Продавец: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2409"/>
      </w:tblGrid>
      <w:tr w:rsidR="006779C1" w14:paraId="4856B3B9" w14:textId="77777777">
        <w:trPr>
          <w:cantSplit/>
          <w:trHeight w:val="284"/>
        </w:trPr>
        <w:tc>
          <w:tcPr>
            <w:tcW w:w="56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34239852" w14:textId="77777777" w:rsidR="006779C1" w:rsidRDefault="00302DE7">
            <w:pPr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Финансовый управляющий 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54975B54" w14:textId="77777777" w:rsidR="006779C1" w:rsidRDefault="006779C1">
            <w:pPr>
              <w:spacing w:after="60" w:line="240" w:lineRule="auto"/>
              <w:jc w:val="center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4D9781AD" w14:textId="77777777" w:rsidR="006779C1" w:rsidRDefault="00302DE7">
            <w:pPr>
              <w:tabs>
                <w:tab w:val="center" w:pos="4677"/>
                <w:tab w:val="right" w:pos="9355"/>
              </w:tabs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/ Р.С. Степанов /</w:t>
            </w:r>
          </w:p>
        </w:tc>
      </w:tr>
      <w:tr w:rsidR="006779C1" w14:paraId="635FCA59" w14:textId="77777777">
        <w:trPr>
          <w:cantSplit/>
        </w:trPr>
        <w:tc>
          <w:tcPr>
            <w:tcW w:w="56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1398CEF" w14:textId="77777777" w:rsidR="006779C1" w:rsidRDefault="006779C1">
            <w:pPr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7E086A9" w14:textId="77777777" w:rsidR="006779C1" w:rsidRDefault="00302DE7">
            <w:pPr>
              <w:spacing w:after="60" w:line="240" w:lineRule="auto"/>
              <w:jc w:val="center"/>
              <w:rPr>
                <w:rFonts w:ascii="Verdana" w:eastAsia="Times New Roman" w:hAnsi="Verdana" w:cs="Times New Roman"/>
                <w:sz w:val="16"/>
                <w:szCs w:val="14"/>
                <w:lang w:eastAsia="ar-SA"/>
              </w:rPr>
            </w:pPr>
            <w:r>
              <w:rPr>
                <w:rFonts w:ascii="Verdana" w:eastAsia="Times New Roman" w:hAnsi="Verdana" w:cs="Times New Roman"/>
                <w:sz w:val="12"/>
                <w:szCs w:val="14"/>
                <w:lang w:eastAsia="ar-SA"/>
              </w:rPr>
              <w:t>(подпись)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B9AF96E" w14:textId="77777777" w:rsidR="006779C1" w:rsidRDefault="006779C1">
            <w:pPr>
              <w:tabs>
                <w:tab w:val="center" w:pos="4677"/>
                <w:tab w:val="right" w:pos="9355"/>
              </w:tabs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</w:tr>
    </w:tbl>
    <w:p w14:paraId="6CE2ACEB" w14:textId="77777777" w:rsidR="006779C1" w:rsidRDefault="006779C1">
      <w:pPr>
        <w:tabs>
          <w:tab w:val="left" w:pos="2694"/>
          <w:tab w:val="left" w:pos="6237"/>
        </w:tabs>
        <w:spacing w:after="60" w:line="240" w:lineRule="auto"/>
        <w:rPr>
          <w:rFonts w:ascii="Verdana" w:eastAsia="Times New Roman" w:hAnsi="Verdana" w:cs="Times New Roman"/>
          <w:sz w:val="16"/>
          <w:szCs w:val="24"/>
          <w:lang w:eastAsia="ar-SA"/>
        </w:rPr>
      </w:pPr>
    </w:p>
    <w:p w14:paraId="4F10A57C" w14:textId="56CEEB9B" w:rsidR="006779C1" w:rsidRDefault="00302DE7">
      <w:pPr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Покупатель: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="00784672">
        <w:rPr>
          <w:rFonts w:ascii="Verdana" w:eastAsia="Times New Roman" w:hAnsi="Verdana" w:cs="Times New Roman"/>
          <w:sz w:val="18"/>
          <w:szCs w:val="24"/>
          <w:lang w:eastAsia="ar-SA"/>
        </w:rPr>
        <w:t>ФИО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2409"/>
      </w:tblGrid>
      <w:tr w:rsidR="006779C1" w14:paraId="0E45358B" w14:textId="77777777">
        <w:trPr>
          <w:cantSplit/>
          <w:trHeight w:val="284"/>
        </w:trPr>
        <w:tc>
          <w:tcPr>
            <w:tcW w:w="56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4CA97876" w14:textId="77777777" w:rsidR="006779C1" w:rsidRDefault="006779C1">
            <w:pPr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1C7F2EB8" w14:textId="77777777" w:rsidR="006779C1" w:rsidRDefault="006779C1">
            <w:pPr>
              <w:spacing w:after="60" w:line="240" w:lineRule="auto"/>
              <w:jc w:val="center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5630193E" w14:textId="5E9C1688" w:rsidR="006779C1" w:rsidRDefault="00302DE7">
            <w:pPr>
              <w:tabs>
                <w:tab w:val="center" w:pos="4677"/>
                <w:tab w:val="right" w:pos="9355"/>
              </w:tabs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/ </w:t>
            </w:r>
            <w:r w:rsidR="00F101DA">
              <w:rPr>
                <w:rFonts w:ascii="Verdana" w:eastAsia="Times New Roman" w:hAnsi="Verdana" w:cs="Times New Roman"/>
                <w:sz w:val="18"/>
                <w:lang w:eastAsia="ar-SA"/>
              </w:rPr>
              <w:t>Клячин А. С.</w:t>
            </w:r>
            <w:r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/</w:t>
            </w:r>
          </w:p>
        </w:tc>
      </w:tr>
      <w:tr w:rsidR="006779C1" w14:paraId="6101A6CE" w14:textId="77777777">
        <w:trPr>
          <w:cantSplit/>
        </w:trPr>
        <w:tc>
          <w:tcPr>
            <w:tcW w:w="56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023DD0E" w14:textId="77777777" w:rsidR="006779C1" w:rsidRDefault="006779C1">
            <w:pPr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AE42778" w14:textId="77777777" w:rsidR="006779C1" w:rsidRDefault="00302DE7">
            <w:pPr>
              <w:spacing w:after="60" w:line="240" w:lineRule="auto"/>
              <w:jc w:val="center"/>
              <w:rPr>
                <w:rFonts w:ascii="Verdana" w:eastAsia="Times New Roman" w:hAnsi="Verdana" w:cs="Times New Roman"/>
                <w:sz w:val="16"/>
                <w:szCs w:val="14"/>
                <w:lang w:eastAsia="ar-SA"/>
              </w:rPr>
            </w:pPr>
            <w:r>
              <w:rPr>
                <w:rFonts w:ascii="Verdana" w:eastAsia="Times New Roman" w:hAnsi="Verdana" w:cs="Times New Roman"/>
                <w:sz w:val="12"/>
                <w:szCs w:val="14"/>
                <w:lang w:eastAsia="ar-SA"/>
              </w:rPr>
              <w:t>(подпись)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DCB0814" w14:textId="77777777" w:rsidR="006779C1" w:rsidRDefault="00302DE7">
            <w:pPr>
              <w:tabs>
                <w:tab w:val="center" w:pos="4677"/>
                <w:tab w:val="right" w:pos="9355"/>
              </w:tabs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8"/>
                <w:szCs w:val="14"/>
                <w:lang w:eastAsia="ar-SA"/>
              </w:rPr>
              <w:t>м.п</w:t>
            </w:r>
            <w:proofErr w:type="spellEnd"/>
            <w:r>
              <w:rPr>
                <w:rFonts w:ascii="Verdana" w:eastAsia="Times New Roman" w:hAnsi="Verdana" w:cs="Times New Roman"/>
                <w:sz w:val="18"/>
                <w:szCs w:val="14"/>
                <w:lang w:eastAsia="ar-SA"/>
              </w:rPr>
              <w:t>.</w:t>
            </w:r>
          </w:p>
        </w:tc>
      </w:tr>
    </w:tbl>
    <w:p w14:paraId="176907E0" w14:textId="77777777" w:rsidR="006779C1" w:rsidRDefault="006779C1"/>
    <w:sectPr w:rsidR="006779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6D94B8" w14:textId="77777777" w:rsidR="00695C15" w:rsidRDefault="00695C15">
      <w:pPr>
        <w:spacing w:after="0" w:line="240" w:lineRule="auto"/>
      </w:pPr>
      <w:r>
        <w:separator/>
      </w:r>
    </w:p>
  </w:endnote>
  <w:endnote w:type="continuationSeparator" w:id="0">
    <w:p w14:paraId="39D1DCBA" w14:textId="77777777" w:rsidR="00695C15" w:rsidRDefault="00695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6132E6" w14:textId="77777777" w:rsidR="00695C15" w:rsidRDefault="00695C15">
      <w:pPr>
        <w:spacing w:after="0" w:line="240" w:lineRule="auto"/>
      </w:pPr>
      <w:r>
        <w:separator/>
      </w:r>
    </w:p>
  </w:footnote>
  <w:footnote w:type="continuationSeparator" w:id="0">
    <w:p w14:paraId="2EC5C9C2" w14:textId="77777777" w:rsidR="00695C15" w:rsidRDefault="00695C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9C1"/>
    <w:rsid w:val="00302DE7"/>
    <w:rsid w:val="006779C1"/>
    <w:rsid w:val="00695C15"/>
    <w:rsid w:val="00784672"/>
    <w:rsid w:val="00F1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300E6"/>
  <w15:docId w15:val="{1E338C2E-ADC3-4ECA-B380-807AB8F07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20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RAM</cp:lastModifiedBy>
  <cp:revision>17</cp:revision>
  <dcterms:created xsi:type="dcterms:W3CDTF">2020-01-24T14:14:00Z</dcterms:created>
  <dcterms:modified xsi:type="dcterms:W3CDTF">2024-11-13T18:50:00Z</dcterms:modified>
</cp:coreProperties>
</file>