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1BB77A3D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557C47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17784C2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B56D5C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B56D5C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5937B8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7DC94FE9" w:rsidR="00A95A9B" w:rsidRDefault="005937B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937B8">
        <w:rPr>
          <w:rFonts w:ascii="Times New Roman" w:eastAsia="Calibri" w:hAnsi="Times New Roman" w:cs="Times New Roman"/>
          <w:lang w:eastAsia="ru-RU"/>
        </w:rPr>
        <w:t>Юнанов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5937B8">
        <w:rPr>
          <w:rFonts w:ascii="Times New Roman" w:eastAsia="Calibri" w:hAnsi="Times New Roman" w:cs="Times New Roman"/>
          <w:lang w:eastAsia="ru-RU"/>
        </w:rPr>
        <w:t>Андре</w:t>
      </w:r>
      <w:r>
        <w:rPr>
          <w:rFonts w:ascii="Times New Roman" w:eastAsia="Calibri" w:hAnsi="Times New Roman" w:cs="Times New Roman"/>
          <w:lang w:eastAsia="ru-RU"/>
        </w:rPr>
        <w:t xml:space="preserve">й </w:t>
      </w:r>
      <w:r w:rsidRPr="005937B8">
        <w:rPr>
          <w:rFonts w:ascii="Times New Roman" w:eastAsia="Calibri" w:hAnsi="Times New Roman" w:cs="Times New Roman"/>
          <w:lang w:eastAsia="ru-RU"/>
        </w:rPr>
        <w:t>Вадимович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5937B8">
        <w:rPr>
          <w:rFonts w:ascii="Times New Roman" w:eastAsia="Calibri" w:hAnsi="Times New Roman" w:cs="Times New Roman"/>
          <w:lang w:eastAsia="ru-RU"/>
        </w:rPr>
        <w:t xml:space="preserve">(дата/место рождения: 16.07.1982, гор. Елец Липецкая обл., СНИЛС 150-663-376 55, ИНН 511007900813, адрес регистрации: 196628, г. Санкт-Петербург, п. </w:t>
      </w:r>
      <w:proofErr w:type="spellStart"/>
      <w:r w:rsidRPr="005937B8">
        <w:rPr>
          <w:rFonts w:ascii="Times New Roman" w:eastAsia="Calibri" w:hAnsi="Times New Roman" w:cs="Times New Roman"/>
          <w:lang w:eastAsia="ru-RU"/>
        </w:rPr>
        <w:t>Шушары</w:t>
      </w:r>
      <w:proofErr w:type="spellEnd"/>
      <w:r w:rsidRPr="005937B8">
        <w:rPr>
          <w:rFonts w:ascii="Times New Roman" w:eastAsia="Calibri" w:hAnsi="Times New Roman" w:cs="Times New Roman"/>
          <w:lang w:eastAsia="ru-RU"/>
        </w:rPr>
        <w:t xml:space="preserve">, тер. Славянка, ш. </w:t>
      </w:r>
      <w:proofErr w:type="spellStart"/>
      <w:r w:rsidRPr="005937B8">
        <w:rPr>
          <w:rFonts w:ascii="Times New Roman" w:eastAsia="Calibri" w:hAnsi="Times New Roman" w:cs="Times New Roman"/>
          <w:lang w:eastAsia="ru-RU"/>
        </w:rPr>
        <w:t>Колпинское</w:t>
      </w:r>
      <w:proofErr w:type="spellEnd"/>
      <w:r w:rsidRPr="005937B8">
        <w:rPr>
          <w:rFonts w:ascii="Times New Roman" w:eastAsia="Calibri" w:hAnsi="Times New Roman" w:cs="Times New Roman"/>
          <w:lang w:eastAsia="ru-RU"/>
        </w:rPr>
        <w:t>, д.38, к.1, кв.130)</w:t>
      </w:r>
      <w:r w:rsidR="007965E3" w:rsidRPr="007965E3">
        <w:rPr>
          <w:rFonts w:ascii="Times New Roman" w:eastAsia="Calibri" w:hAnsi="Times New Roman" w:cs="Times New Roman"/>
          <w:lang w:eastAsia="ru-RU"/>
        </w:rPr>
        <w:t xml:space="preserve"> </w:t>
      </w:r>
      <w:r w:rsidR="00B56D5C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5937B8">
        <w:rPr>
          <w:rFonts w:ascii="Times New Roman" w:eastAsia="Calibri" w:hAnsi="Times New Roman" w:cs="Times New Roman"/>
          <w:lang w:eastAsia="ru-RU"/>
        </w:rPr>
        <w:t xml:space="preserve">города Санкт-Петербурга и Ленинградской области </w:t>
      </w:r>
      <w:proofErr w:type="spellStart"/>
      <w:r w:rsidRPr="005937B8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5937B8">
        <w:rPr>
          <w:rFonts w:ascii="Times New Roman" w:eastAsia="Calibri" w:hAnsi="Times New Roman" w:cs="Times New Roman"/>
          <w:lang w:eastAsia="ru-RU"/>
        </w:rPr>
        <w:t>. от 14.10.2024 по делу № А56-57165/2024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B56D5C">
        <w:rPr>
          <w:rFonts w:ascii="Times New Roman" w:eastAsia="Calibri" w:hAnsi="Times New Roman" w:cs="Times New Roman"/>
          <w:snapToGrid w:val="0"/>
          <w:lang w:eastAsia="ru-RU"/>
        </w:rPr>
        <w:t>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0A0CC74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 xml:space="preserve">Транспортное средство ДЖИЛИ ЭМГРАНД 7; </w:t>
      </w:r>
    </w:p>
    <w:p w14:paraId="63D07A72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 xml:space="preserve">2019 года выпуска; </w:t>
      </w:r>
    </w:p>
    <w:p w14:paraId="4FF64E71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>Тип ТС: легковой седан</w:t>
      </w:r>
    </w:p>
    <w:p w14:paraId="372C1586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>Цвет: черный</w:t>
      </w:r>
    </w:p>
    <w:p w14:paraId="314292AB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 xml:space="preserve">номер двигателя JLV-4G15 K3UA4009107; </w:t>
      </w:r>
    </w:p>
    <w:p w14:paraId="62016D8E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>VIN: Y4K8824S4KB001956;</w:t>
      </w:r>
    </w:p>
    <w:p w14:paraId="6BD4CCB5" w14:textId="77777777" w:rsidR="005937B8" w:rsidRP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>Владельцы: 3</w:t>
      </w:r>
    </w:p>
    <w:p w14:paraId="00BB51C0" w14:textId="77777777" w:rsidR="005937B8" w:rsidRDefault="005937B8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937B8">
        <w:rPr>
          <w:rFonts w:ascii="Times New Roman" w:eastAsia="Calibri" w:hAnsi="Times New Roman" w:cs="Times New Roman"/>
          <w:b/>
          <w:bCs/>
          <w:lang w:eastAsia="ru-RU"/>
        </w:rPr>
        <w:t>находится в залоге "Азиатско-Тихоокеанский Банк" (АО).</w:t>
      </w:r>
      <w:r w:rsidRPr="005937B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DB981F4" w:rsidR="00A95A9B" w:rsidRDefault="00A95A9B" w:rsidP="005937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B7E6CE2" w14:textId="1F977017" w:rsidR="005937B8" w:rsidRPr="005937B8" w:rsidRDefault="005937B8" w:rsidP="005937B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5937B8">
        <w:rPr>
          <w:rFonts w:ascii="Times New Roman" w:eastAsia="Times New Roman" w:hAnsi="Times New Roman" w:cs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"Азиатско-Тихоокеанский Банк" (АО). Залог на Имущество подлежит прекращению в соответствии с </w:t>
      </w:r>
      <w:proofErr w:type="spellStart"/>
      <w:r w:rsidRPr="005937B8">
        <w:rPr>
          <w:rFonts w:ascii="Times New Roman" w:eastAsia="Times New Roman" w:hAnsi="Times New Roman" w:cs="Times New Roman"/>
          <w:lang w:eastAsia="zh-CN"/>
        </w:rPr>
        <w:t>пп</w:t>
      </w:r>
      <w:proofErr w:type="spellEnd"/>
      <w:r w:rsidRPr="005937B8">
        <w:rPr>
          <w:rFonts w:ascii="Times New Roman" w:eastAsia="Times New Roman" w:hAnsi="Times New Roman" w:cs="Times New Roman"/>
          <w:lang w:eastAsia="zh-CN"/>
        </w:rPr>
        <w:t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"Азиатско-Тихоокеанский Банк" (АО) на электронных торгах по реализации имущества по лоту № 1 (ПРОТОКОЛ РЕЗУЛЬТАТОВ ПРОВЕДЕНИЯ ТОРГОВ № _ от ___).</w:t>
      </w:r>
    </w:p>
    <w:p w14:paraId="4C23F4B0" w14:textId="77777777" w:rsidR="005937B8" w:rsidRPr="005937B8" w:rsidRDefault="005937B8" w:rsidP="005937B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5937B8">
        <w:rPr>
          <w:rFonts w:ascii="Times New Roman" w:eastAsia="Times New Roman" w:hAnsi="Times New Roman" w:cs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1A6EF4EF" w14:textId="77777777" w:rsidR="005937B8" w:rsidRPr="005937B8" w:rsidRDefault="005937B8" w:rsidP="005937B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5937B8">
        <w:rPr>
          <w:rFonts w:ascii="Times New Roman" w:eastAsia="Times New Roman" w:hAnsi="Times New Roman" w:cs="Times New Roman"/>
          <w:lang w:eastAsia="zh-CN"/>
        </w:rPr>
        <w:lastRenderedPageBreak/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DB72501" w14:textId="77777777" w:rsidR="005937B8" w:rsidRPr="005937B8" w:rsidRDefault="005937B8" w:rsidP="005937B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5937B8">
        <w:rPr>
          <w:rFonts w:ascii="Times New Roman" w:eastAsia="Times New Roman" w:hAnsi="Times New Roman" w:cs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BF5B0DC" w14:textId="66136955" w:rsidR="009E025D" w:rsidRDefault="005937B8" w:rsidP="005937B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5937B8">
        <w:rPr>
          <w:rFonts w:ascii="Times New Roman" w:eastAsia="Times New Roman" w:hAnsi="Times New Roman" w:cs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54D1BB7A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B56D5C">
        <w:rPr>
          <w:rFonts w:ascii="Times New Roman" w:eastAsia="Calibri" w:hAnsi="Times New Roman" w:cs="Times New Roman"/>
          <w:lang w:eastAsia="ru-RU"/>
        </w:rPr>
        <w:t>____</w:t>
      </w:r>
      <w:r w:rsidR="00557C47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от </w:t>
      </w:r>
      <w:r w:rsidR="00B56D5C"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eastAsia="ru-RU"/>
        </w:rPr>
        <w:t xml:space="preserve"> г. и составляет </w:t>
      </w:r>
      <w:r w:rsidR="00B56D5C"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B56D5C"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eastAsia="ru-RU"/>
        </w:rPr>
        <w:t xml:space="preserve"> коп. </w:t>
      </w:r>
    </w:p>
    <w:p w14:paraId="4120B9D5" w14:textId="1A727C6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B56D5C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B56D5C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38453CF6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B56D5C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B56D5C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7E350DF8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5465D642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1D982DB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707E0670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2DC9F2B2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377061D1" w14:textId="77777777" w:rsidR="005937B8" w:rsidRP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ФИО получателя: ЮНАНОВ АНДРЕЙ ВАДИМОВИЧ</w:t>
      </w:r>
    </w:p>
    <w:p w14:paraId="0329CE75" w14:textId="77777777" w:rsidR="005937B8" w:rsidRDefault="005937B8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937B8">
        <w:rPr>
          <w:rFonts w:ascii="Times New Roman" w:eastAsia="Calibri" w:hAnsi="Times New Roman" w:cs="Times New Roman"/>
          <w:lang w:val="x-none" w:eastAsia="ru-RU"/>
        </w:rPr>
        <w:t>Счет получателя: 40817810850192258786</w:t>
      </w:r>
    </w:p>
    <w:p w14:paraId="7294FFBC" w14:textId="67820C96" w:rsidR="00A95A9B" w:rsidRDefault="00A95A9B" w:rsidP="005937B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6BF6C051" w:rsidR="00A95A9B" w:rsidRDefault="00B56D5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467590ED" w:rsidR="00A95A9B" w:rsidRDefault="00B56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4837072" w14:textId="23F6098F" w:rsidR="007D7E4D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5937B8" w:rsidRPr="005937B8">
              <w:rPr>
                <w:rFonts w:ascii="Times New Roman" w:eastAsia="Calibri" w:hAnsi="Times New Roman" w:cs="Times New Roman"/>
              </w:rPr>
              <w:t>Юнанов</w:t>
            </w:r>
            <w:proofErr w:type="spellEnd"/>
            <w:r w:rsidR="005937B8" w:rsidRPr="005937B8">
              <w:rPr>
                <w:rFonts w:ascii="Times New Roman" w:eastAsia="Calibri" w:hAnsi="Times New Roman" w:cs="Times New Roman"/>
              </w:rPr>
              <w:t xml:space="preserve"> Андрей Вадимович (дата/место рождения: 16.07.1982, гор. Елец Липецкая обл., </w:t>
            </w:r>
            <w:r w:rsidR="005937B8" w:rsidRPr="005937B8">
              <w:rPr>
                <w:rFonts w:ascii="Times New Roman" w:eastAsia="Calibri" w:hAnsi="Times New Roman" w:cs="Times New Roman"/>
              </w:rPr>
              <w:lastRenderedPageBreak/>
              <w:t xml:space="preserve">СНИЛС 150-663-376 55, ИНН 511007900813, адрес регистрации: 196628, г. Санкт-Петербург, п. </w:t>
            </w:r>
            <w:proofErr w:type="spellStart"/>
            <w:r w:rsidR="005937B8" w:rsidRPr="005937B8">
              <w:rPr>
                <w:rFonts w:ascii="Times New Roman" w:eastAsia="Calibri" w:hAnsi="Times New Roman" w:cs="Times New Roman"/>
              </w:rPr>
              <w:t>Шушары</w:t>
            </w:r>
            <w:proofErr w:type="spellEnd"/>
            <w:r w:rsidR="005937B8" w:rsidRPr="005937B8">
              <w:rPr>
                <w:rFonts w:ascii="Times New Roman" w:eastAsia="Calibri" w:hAnsi="Times New Roman" w:cs="Times New Roman"/>
              </w:rPr>
              <w:t xml:space="preserve">, тер. Славянка, ш. </w:t>
            </w:r>
            <w:proofErr w:type="spellStart"/>
            <w:r w:rsidR="005937B8" w:rsidRPr="005937B8">
              <w:rPr>
                <w:rFonts w:ascii="Times New Roman" w:eastAsia="Calibri" w:hAnsi="Times New Roman" w:cs="Times New Roman"/>
              </w:rPr>
              <w:t>Колпинское</w:t>
            </w:r>
            <w:proofErr w:type="spellEnd"/>
            <w:r w:rsidR="005937B8" w:rsidRPr="005937B8">
              <w:rPr>
                <w:rFonts w:ascii="Times New Roman" w:eastAsia="Calibri" w:hAnsi="Times New Roman" w:cs="Times New Roman"/>
              </w:rPr>
              <w:t>, д.38, к.1, кв.130)</w:t>
            </w:r>
          </w:p>
          <w:p w14:paraId="1E2B59B6" w14:textId="77777777" w:rsidR="00B56D5C" w:rsidRDefault="00B56D5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B0874AD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5E70CC6A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85EE7DC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BF1A53B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605CBF1E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611CD74F" w14:textId="77777777" w:rsidR="005937B8" w:rsidRPr="005937B8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ФИО получателя: ЮНАНОВ АНДРЕЙ ВАДИМОВИЧ</w:t>
            </w:r>
          </w:p>
          <w:p w14:paraId="7B63FD89" w14:textId="2A7CE3BE" w:rsidR="007965E3" w:rsidRDefault="005937B8" w:rsidP="005937B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937B8">
              <w:rPr>
                <w:rFonts w:ascii="Times New Roman" w:eastAsia="Calibri" w:hAnsi="Times New Roman" w:cs="Times New Roman"/>
              </w:rPr>
              <w:t>Счет получателя: 40817810850192258786</w:t>
            </w:r>
          </w:p>
          <w:p w14:paraId="6561A176" w14:textId="6D7C2626" w:rsidR="007965E3" w:rsidRDefault="007965E3" w:rsidP="007965E3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ED06A6D" w14:textId="77777777" w:rsidR="007965E3" w:rsidRPr="00627211" w:rsidRDefault="007965E3" w:rsidP="007965E3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val="x-none"/>
              </w:rPr>
            </w:pPr>
          </w:p>
          <w:p w14:paraId="21566707" w14:textId="4719EAD6" w:rsidR="00A95A9B" w:rsidRDefault="00A95A9B" w:rsidP="00557C47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B9E" w14:textId="0809392B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4E2E2C9" w14:textId="6F2333C0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34853AD2" w14:textId="762E5DAE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BCCE2C8" w14:textId="2E24F530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5ADF06E1" w14:textId="3917DAC7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330D37E" w14:textId="632E6263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05815319" w14:textId="4D5DA579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1CA1E010" w14:textId="77777777" w:rsidR="00B56D5C" w:rsidRDefault="00B56D5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E836FF3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F9AF8F2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5E2CD8B6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222C0241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1BAAED7D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011BEFE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581DF090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EE47574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7EDDB3CC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4852BDEA" w14:textId="30D96980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1FB10FF8" w14:textId="66BE66F9" w:rsidR="005937B8" w:rsidRDefault="005937B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31813C0B" w14:textId="77777777" w:rsidR="005937B8" w:rsidRDefault="005937B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7AB3D349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049566DC" w14:textId="77777777" w:rsidR="00557C47" w:rsidRDefault="00557C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39FF1A31" w14:textId="44A1A379" w:rsidR="00557C47" w:rsidRDefault="00557C47" w:rsidP="00557C4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/</w:t>
            </w:r>
            <w:r w:rsidR="00B56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</w:tbl>
    <w:p w14:paraId="5C35E695" w14:textId="77777777" w:rsidR="000E5827" w:rsidRDefault="00F558B8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3C33" w14:textId="77777777" w:rsidR="00F558B8" w:rsidRDefault="00F558B8" w:rsidP="004E1A9E">
      <w:pPr>
        <w:spacing w:after="0" w:line="240" w:lineRule="auto"/>
      </w:pPr>
      <w:r>
        <w:separator/>
      </w:r>
    </w:p>
  </w:endnote>
  <w:endnote w:type="continuationSeparator" w:id="0">
    <w:p w14:paraId="2449167F" w14:textId="77777777" w:rsidR="00F558B8" w:rsidRDefault="00F558B8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05CC" w14:textId="77777777" w:rsidR="00F558B8" w:rsidRDefault="00F558B8" w:rsidP="004E1A9E">
      <w:pPr>
        <w:spacing w:after="0" w:line="240" w:lineRule="auto"/>
      </w:pPr>
      <w:r>
        <w:separator/>
      </w:r>
    </w:p>
  </w:footnote>
  <w:footnote w:type="continuationSeparator" w:id="0">
    <w:p w14:paraId="24D5E18F" w14:textId="77777777" w:rsidR="00F558B8" w:rsidRDefault="00F558B8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19D1" w14:textId="0152FCBA" w:rsidR="00B56D5C" w:rsidRDefault="00B56D5C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4640E0"/>
    <w:rsid w:val="00484FD0"/>
    <w:rsid w:val="004E1A9E"/>
    <w:rsid w:val="00553048"/>
    <w:rsid w:val="00557C47"/>
    <w:rsid w:val="00581D6B"/>
    <w:rsid w:val="005937B8"/>
    <w:rsid w:val="005D3BA9"/>
    <w:rsid w:val="005E5936"/>
    <w:rsid w:val="00622046"/>
    <w:rsid w:val="00627211"/>
    <w:rsid w:val="006A69E9"/>
    <w:rsid w:val="006B69D9"/>
    <w:rsid w:val="006D5479"/>
    <w:rsid w:val="0072473F"/>
    <w:rsid w:val="007965E3"/>
    <w:rsid w:val="007D7E4D"/>
    <w:rsid w:val="007E5948"/>
    <w:rsid w:val="009D009A"/>
    <w:rsid w:val="009E025D"/>
    <w:rsid w:val="009E133A"/>
    <w:rsid w:val="00A91033"/>
    <w:rsid w:val="00A95A9B"/>
    <w:rsid w:val="00B02F47"/>
    <w:rsid w:val="00B420CD"/>
    <w:rsid w:val="00B56D5C"/>
    <w:rsid w:val="00BC5094"/>
    <w:rsid w:val="00D162FB"/>
    <w:rsid w:val="00DB7B72"/>
    <w:rsid w:val="00E56539"/>
    <w:rsid w:val="00F35FD5"/>
    <w:rsid w:val="00F558B8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2025-04-10T07:44:00Z</dcterms:modified>
</cp:coreProperties>
</file>