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</w:rPr>
        <w:t>ДОГОВОР КУПЛИ-ПРОДАЖИ №____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1"/>
        <w:gridCol w:w="3115"/>
        <w:gridCol w:w="3689"/>
      </w:tblGrid>
      <w:tr>
        <w:trPr/>
        <w:tc>
          <w:tcPr>
            <w:tcW w:w="3401" w:type="dxa"/>
            <w:tcBorders/>
          </w:tcPr>
          <w:p>
            <w:pPr>
              <w:pStyle w:val="Style2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Оренбургская обл., г. Оренбург</w:t>
            </w:r>
          </w:p>
        </w:tc>
        <w:tc>
          <w:tcPr>
            <w:tcW w:w="3115" w:type="dxa"/>
            <w:tcBorders/>
          </w:tcPr>
          <w:p>
            <w:pPr>
              <w:pStyle w:val="Style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9" w:type="dxa"/>
            <w:tcBorders/>
          </w:tcPr>
          <w:p>
            <w:pPr>
              <w:pStyle w:val="Style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________________</w:t>
            </w:r>
            <w:r>
              <w:rPr>
                <w:sz w:val="22"/>
                <w:szCs w:val="22"/>
              </w:rPr>
              <w:t>2025 г.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/>
      </w:pPr>
      <w:r>
        <w:rPr>
          <w:rFonts w:cs="Times New Roman"/>
          <w:b/>
          <w:bCs/>
          <w:sz w:val="22"/>
          <w:szCs w:val="22"/>
        </w:rPr>
        <w:t>Гражданка Морочко Татьяна Борисовна</w:t>
      </w:r>
      <w:r>
        <w:rPr>
          <w:rFonts w:cs="Times New Roman"/>
          <w:b w:val="false"/>
          <w:bCs w:val="false"/>
          <w:sz w:val="22"/>
          <w:szCs w:val="22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</w:r>
      <w:r>
        <w:rPr>
          <w:rFonts w:cs="Times New Roman"/>
          <w:b/>
          <w:bCs/>
          <w:sz w:val="22"/>
          <w:szCs w:val="22"/>
        </w:rPr>
        <w:t>в лице финансового управляющего Музыченко Павла Владимировича</w:t>
      </w:r>
      <w:r>
        <w:rPr>
          <w:rFonts w:cs="Times New Roman"/>
          <w:sz w:val="22"/>
          <w:szCs w:val="22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действующего на основании решения Арбитражного суда Оренбургской области от 09.07.2024 по делу № А47-594/2024</w:t>
      </w:r>
      <w:r>
        <w:rPr>
          <w:sz w:val="22"/>
          <w:szCs w:val="22"/>
        </w:rPr>
        <w:t xml:space="preserve">, именуемая в дальнейшем </w:t>
      </w:r>
      <w:r>
        <w:rPr>
          <w:bCs/>
          <w:sz w:val="22"/>
          <w:szCs w:val="22"/>
        </w:rPr>
        <w:t xml:space="preserve">«Продавец», </w:t>
      </w:r>
      <w:r>
        <w:rPr>
          <w:sz w:val="22"/>
          <w:szCs w:val="22"/>
        </w:rPr>
        <w:t xml:space="preserve">с одной стороны, и _______________________ , в лице _____________________________________, действующего на основании ________________, именуемое в дальнейшем </w:t>
      </w:r>
      <w:r>
        <w:rPr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/>
      </w:pPr>
      <w:r>
        <w:rPr>
          <w:sz w:val="22"/>
          <w:szCs w:val="22"/>
        </w:rPr>
        <w:t>на основании протокола №___ о ходе и результатах торгов по продаже имущества гражданки</w:t>
      </w:r>
      <w:r>
        <w:rPr>
          <w:sz w:val="22"/>
          <w:szCs w:val="22"/>
          <w:lang w:val="ru-RU"/>
        </w:rPr>
        <w:t xml:space="preserve"> Морочко Татьяны Борисовны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от «___» ________20___ года, составили настоящий Договор о нижеследующем: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</w:rPr>
        <w:t>. Предмет Договора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/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/>
      </w:pPr>
      <w:r>
        <w:rPr>
          <w:i/>
          <w:sz w:val="22"/>
          <w:szCs w:val="22"/>
        </w:rPr>
        <w:t xml:space="preserve">Лот № 2: «Помещение нежилое; Кадастровый номер: 56:44:0239001:7514; Местоположение: Оренбургская область, г Оренбург, пр-кт Гагарина, д. 55/1, пом 149; Площадь: 5.7 м2; Вид права, доля в праве: Собственность; Дата государственной регистрации: 09.04.2013; номер государственной регистрации: 56-56-01/135/2013-205; Основание государственной регистрации: Решение мирового судьи судебного участка №1 Ленинского района г. Оренбурга, выдан 14.11.2011.» Начальная цена, </w:t>
      </w:r>
      <w:r>
        <w:rPr>
          <w:i/>
          <w:sz w:val="22"/>
          <w:szCs w:val="22"/>
        </w:rPr>
        <w:t>установленная для повторных торгов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32 625</w:t>
      </w:r>
      <w:r>
        <w:rPr>
          <w:i/>
          <w:sz w:val="22"/>
          <w:szCs w:val="22"/>
        </w:rPr>
        <w:t xml:space="preserve">  (тридцать </w:t>
      </w:r>
      <w:r>
        <w:rPr>
          <w:i/>
          <w:sz w:val="22"/>
          <w:szCs w:val="22"/>
          <w:lang w:val="ru-RU"/>
        </w:rPr>
        <w:t>две тысячи шестьсот двадцать пять</w:t>
      </w:r>
      <w:r>
        <w:rPr>
          <w:i/>
          <w:sz w:val="22"/>
          <w:szCs w:val="22"/>
        </w:rPr>
        <w:t xml:space="preserve">) рублей 00 копеек </w:t>
      </w:r>
      <w:r>
        <w:rPr>
          <w:sz w:val="22"/>
          <w:szCs w:val="22"/>
        </w:rPr>
        <w:t xml:space="preserve">(далее – </w:t>
      </w:r>
      <w:r>
        <w:rPr>
          <w:bCs/>
          <w:sz w:val="22"/>
          <w:szCs w:val="22"/>
        </w:rPr>
        <w:t>«Имущество»</w:t>
      </w:r>
      <w:r>
        <w:rPr>
          <w:sz w:val="22"/>
          <w:szCs w:val="22"/>
        </w:rPr>
        <w:t xml:space="preserve">). 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/>
      </w:pPr>
      <w:r>
        <w:rPr>
          <w:sz w:val="22"/>
          <w:szCs w:val="22"/>
        </w:rPr>
        <w:t>Отчуждаемое имущество принадлежит Продавцу на праве собственности.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1.2. Имущество продается на основании Федерального закона от 26.10.2002 года № 127-ФЗ «О несостоятельности (банкротстве)».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2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32 625  (тридцать две тысячи шестьсот двадцать пять) рублей 00 копеек, без НДС.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2.2. Задаток в сумме 4 894 (четыре тысячи восемьсот девяносто четыре) рубля 00 копеек., перечисленный Покупателем по Договору о задатке №___ от ___ _____ 20___ года, засчитывается в счет оплаты Имущества.</w:t>
      </w:r>
    </w:p>
    <w:p>
      <w:pPr>
        <w:pStyle w:val="Normal"/>
        <w:shd w:val="clear" w:color="auto" w:fill="FFFFFF"/>
        <w:ind w:firstLine="720"/>
        <w:jc w:val="both"/>
        <w:rPr/>
      </w:pPr>
      <w:r>
        <w:rPr>
          <w:sz w:val="22"/>
          <w:szCs w:val="22"/>
        </w:rPr>
        <w:t>2.3. За вычетом суммы задатка Покупатель должен уплатить 27 731 (двадцать семь тысяч семьсот тридцать один) рубль 00 копеек.</w:t>
      </w:r>
    </w:p>
    <w:p>
      <w:pPr>
        <w:pStyle w:val="Normal"/>
        <w:shd w:val="clear" w:color="auto" w:fill="FFFFFF"/>
        <w:ind w:firstLine="720"/>
        <w:jc w:val="both"/>
        <w:rPr/>
      </w:pPr>
      <w:r>
        <w:rPr>
          <w:sz w:val="22"/>
          <w:szCs w:val="22"/>
        </w:rPr>
        <w:t>Оплата производится в течение 30 дней с даты подписания договора на счет должника по следующим реквизитам: Получатель: МОРОЧКО ТАТЬЯНА БОРИСОВНА; Счет: 40817810750187356201, открыт 06.11.2024 в ФИЛИАЛ "ЦЕНТРАЛЬНЫЙ" ПАО "СОВКОМБАНК" (БЕРДСК); к/с 30101810150040000763, БИК 045004763, ИНН БАНКА 4401116480, КПП БАНКА 544543001.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2.4.  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3</w:t>
      </w:r>
      <w:r>
        <w:rPr>
          <w:b/>
          <w:bCs/>
          <w:sz w:val="22"/>
          <w:szCs w:val="22"/>
        </w:rPr>
        <w:t>. Передача Имущества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>
      <w:pPr>
        <w:pStyle w:val="Normal"/>
        <w:ind w:firstLine="72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4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 xml:space="preserve">4.1. Переход права собственности от Продавца к Покупателю происходит с момента оплаты имущества. 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Расходы, связанные с регистрацией перехода права собственности на имущество, снятием его с учета и постановкой на учет несет Покупатель.</w:t>
      </w:r>
    </w:p>
    <w:p>
      <w:pPr>
        <w:pStyle w:val="Normal"/>
        <w:ind w:firstLine="720"/>
        <w:jc w:val="both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5</w:t>
      </w:r>
      <w:r>
        <w:rPr>
          <w:b/>
          <w:bCs/>
          <w:sz w:val="22"/>
          <w:szCs w:val="22"/>
        </w:rPr>
        <w:t>. Ответственность сторон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6</w:t>
      </w:r>
      <w:r>
        <w:rPr>
          <w:b/>
          <w:bCs/>
          <w:sz w:val="22"/>
          <w:szCs w:val="22"/>
        </w:rPr>
        <w:t>. Прочие условия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1023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79"/>
        <w:gridCol w:w="9354"/>
      </w:tblGrid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>
      <w:pPr>
        <w:pStyle w:val="Normal"/>
        <w:ind w:firstLine="720"/>
        <w:jc w:val="both"/>
        <w:rPr/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образом уполномоченными на то представителями Сторон.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по месту нахождения Истца.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/>
      </w:pPr>
      <w:r>
        <w:rPr>
          <w:b/>
          <w:bCs/>
          <w:color w:val="auto"/>
          <w:sz w:val="22"/>
          <w:szCs w:val="22"/>
          <w:lang w:val="ru-RU"/>
        </w:rPr>
        <w:t>7</w:t>
      </w:r>
      <w:r>
        <w:rPr>
          <w:b/>
          <w:bCs/>
          <w:color w:val="auto"/>
          <w:sz w:val="22"/>
          <w:szCs w:val="22"/>
          <w:lang w:val="en-US"/>
        </w:rPr>
        <w:t xml:space="preserve">. </w:t>
      </w:r>
      <w:r>
        <w:rPr>
          <w:b/>
          <w:bCs/>
          <w:color w:val="auto"/>
          <w:sz w:val="22"/>
          <w:szCs w:val="22"/>
          <w:lang w:val="ru-RU"/>
        </w:rPr>
        <w:t>Сведения о действующих ограничениях (обременениях) в отношении имущества гражданина.</w:t>
      </w:r>
    </w:p>
    <w:p>
      <w:pPr>
        <w:pStyle w:val="Normal"/>
        <w:ind w:hanging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hanging="0"/>
        <w:jc w:val="both"/>
        <w:rPr/>
      </w:pPr>
      <w:r>
        <w:rPr>
          <w:color w:val="auto"/>
          <w:sz w:val="22"/>
          <w:szCs w:val="22"/>
          <w:lang w:val="ru-RU"/>
        </w:rPr>
        <w:tab/>
        <w:t>7.1. Согласно сведениям из Единого государственного реестра недвижимости по состоянию на 24.03.2025 в отношении объекта — нежилое помещение с кадастровым номером 56:44:0239001:7514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- вид: Прочие ограничения прав и обременения объекта недвижимости; дата государственной регистрации: 30.01.2024 09:06:18; номер государственной регистрации: 56:44:0239001:7514-56/217/2024-13; срок, на который установлены ограничение прав и обременение объекта недвижимости: не установлен; лицо, в пользу которого установлены ограничение прав и обременение объекта недвижимости: не определено; сведения о возможности предоставления третьим лицам персональных данных физического лица: данные отсутствуют; основание государственной регистрации: Определение Арбитражного суда Оренбургской области, № А47-594/2024, выдан 23.01.2024, Арбитражный суд Оренбургской области.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Сведения об управляющем залогом и о договоре управления залогом, если такой договор заключен для управления ипотекой: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Сведения о депозитарии, который осуществляет хранение обездвиженной документарной закладной или электронной закладной: ведения о внесении изменений или дополнений в регистрационную запись об ипотеке: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Заявленные в судебном порядке права требования: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Сведения о возражении в отношении зарегистрированного права: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Сведения о возможности предоставления третьим лицам персональных данных физического лица: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Сведения о наличии решения об изъятии объекта недвижимости для государственных и муниципальных нужд: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Сведения о невозможности государственной регистрации без личного участия правообладателя или его законного представителя: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2"/>
          <w:szCs w:val="22"/>
        </w:rPr>
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8</w:t>
      </w:r>
      <w:r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</w:rPr>
        <w:t xml:space="preserve"> Заключительные положения</w:t>
      </w:r>
    </w:p>
    <w:p>
      <w:pPr>
        <w:pStyle w:val="Normal"/>
        <w:ind w:firstLine="720"/>
        <w:jc w:val="both"/>
        <w:rPr/>
      </w:pP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.1. Настоящий Договор составлен в </w:t>
      </w:r>
      <w:r>
        <w:rPr>
          <w:b/>
          <w:sz w:val="22"/>
          <w:szCs w:val="22"/>
        </w:rPr>
        <w:t>трех</w:t>
      </w:r>
      <w:r>
        <w:rPr>
          <w:sz w:val="22"/>
          <w:szCs w:val="22"/>
        </w:rPr>
        <w:t xml:space="preserve"> экземплярах, имеющих одинаковую юридическую силу; по одному экземпляру для каждой из Сторон, один экземпляр для предоставления в регистрирующий орган.</w:t>
      </w:r>
    </w:p>
    <w:p>
      <w:pPr>
        <w:pStyle w:val="Normal"/>
        <w:ind w:firstLine="7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720"/>
        <w:jc w:val="center"/>
        <w:rPr/>
      </w:pPr>
      <w:r>
        <w:rPr>
          <w:b/>
          <w:bCs/>
          <w:sz w:val="22"/>
          <w:szCs w:val="22"/>
          <w:lang w:val="ru-RU"/>
        </w:rPr>
        <w:t>9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>
      <w:pPr>
        <w:pStyle w:val="Normal"/>
        <w:ind w:firstLine="7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7"/>
        <w:gridCol w:w="8507"/>
      </w:tblGrid>
      <w:tr>
        <w:trPr/>
        <w:tc>
          <w:tcPr>
            <w:tcW w:w="1697" w:type="dxa"/>
            <w:tcBorders/>
          </w:tcPr>
          <w:p>
            <w:pPr>
              <w:pStyle w:val="Style27"/>
              <w:widowControl w:val="false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8507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Морочко Татьяна Борисовна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      </w: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в лице финансового управляющего Музыченко Павла Владимировича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Банковские реквизиты: Получатель: МОРОЧКО ТАТЬЯНА БОРИСОВНА; Счет: 40817810750187356201, открыт 06.11.2024 в ФИЛИАЛ "ЦЕНТРАЛЬНЫЙ" ПАО "СОВКОМБАНК" (БЕРДСК); к/с 30101810150040000763, БИК 045004763, ИНН БАНКА 4401116480, КПП БАНКА 544543001.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тел.: 8 951 035 05 55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электронная почта: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  <w:lang w:val="en-US"/>
              </w:rPr>
              <w:t>orenstatus56@xmail.ru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____________________________ / </w:t>
            </w:r>
            <w:r>
              <w:rPr>
                <w:sz w:val="22"/>
                <w:szCs w:val="22"/>
                <w:u w:val="single"/>
              </w:rPr>
              <w:t>Музыченко П.В.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   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(подпись)                                               (Ф.И.О.)</w:t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7"/>
              <w:widowControl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7" w:type="dxa"/>
            <w:tcBorders/>
          </w:tcPr>
          <w:p>
            <w:pPr>
              <w:pStyle w:val="Style27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7"/>
              <w:widowControl w:val="false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Покупатель:</w:t>
            </w:r>
          </w:p>
        </w:tc>
        <w:tc>
          <w:tcPr>
            <w:tcW w:w="8507" w:type="dxa"/>
            <w:tcBorders/>
          </w:tcPr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адрес: 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тел.: ___________________________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электронная почта: __________________________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____________________________ / ____________________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(подпись)                                               (Ф.И.О.)</w:t>
            </w:r>
          </w:p>
        </w:tc>
      </w:tr>
    </w:tbl>
    <w:p>
      <w:pPr>
        <w:pStyle w:val="Normal"/>
        <w:ind w:firstLine="72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567" w:gutter="0" w:header="397" w:top="911" w:footer="397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2401246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i/>
        <w:i/>
        <w:iCs/>
      </w:rPr>
    </w:pPr>
    <w:r>
      <w:rPr>
        <w:i/>
        <w:iCs/>
      </w:rPr>
      <w:t>ПРОЕКТ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i/>
        <w:i/>
        <w:iCs/>
      </w:rPr>
    </w:pPr>
    <w:r>
      <w:rPr>
        <w:i/>
        <w:iCs/>
      </w:rPr>
      <w:t>ПРОЕКТ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0f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c7e4a"/>
    <w:rPr/>
  </w:style>
  <w:style w:type="character" w:styleId="Style15">
    <w:name w:val="Интернет-ссылка"/>
    <w:rsid w:val="00bc7e4a"/>
    <w:rPr>
      <w:color w:val="0000FF"/>
      <w:u w:val="single"/>
    </w:rPr>
  </w:style>
  <w:style w:type="character" w:styleId="Style16" w:customStyle="1">
    <w:name w:val="Нижний колонтитул Знак"/>
    <w:basedOn w:val="DefaultParagraphFont"/>
    <w:uiPriority w:val="99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9a790f"/>
    <w:rPr>
      <w:rFonts w:ascii="Segoe UI" w:hAnsi="Segoe UI" w:eastAsia="Times New Roman" w:cs="Segoe UI"/>
      <w:sz w:val="18"/>
      <w:szCs w:val="18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rsid w:val="00bc7e4a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Indent" w:customStyle="1">
    <w:name w:val="indent"/>
    <w:basedOn w:val="Normal"/>
    <w:qFormat/>
    <w:rsid w:val="00bc7e4a"/>
    <w:pPr>
      <w:spacing w:before="240" w:after="240"/>
      <w:ind w:firstLine="708"/>
      <w:jc w:val="both"/>
    </w:pPr>
    <w:rPr>
      <w:sz w:val="24"/>
      <w:szCs w:val="24"/>
    </w:rPr>
  </w:style>
  <w:style w:type="paragraph" w:styleId="Style25">
    <w:name w:val="Footer"/>
    <w:basedOn w:val="Normal"/>
    <w:uiPriority w:val="99"/>
    <w:unhideWhenUsed/>
    <w:rsid w:val="00bc7e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a790f"/>
    <w:pPr/>
    <w:rPr>
      <w:rFonts w:ascii="Segoe UI" w:hAnsi="Segoe UI" w:cs="Segoe UI"/>
      <w:sz w:val="18"/>
      <w:szCs w:val="18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LibreOffice/7.3.2.2$Windows_X86_64 LibreOffice_project/49f2b1bff42cfccbd8f788c8dc32c1c309559be0</Application>
  <AppVersion>15.0000</AppVersion>
  <Pages>3</Pages>
  <Words>1312</Words>
  <Characters>9724</Characters>
  <CharactersWithSpaces>11091</CharactersWithSpaces>
  <Paragraphs>77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2020-11-06T10:16:00Z</dcterms:created>
  <dc:creator>1</dc:creator>
  <dc:description/>
  <dc:language>ru-RU</dc:language>
  <cp:lastModifiedBy/>
  <cp:lastPrinted>2018-02-01T04:51:00Z</cp:lastPrinted>
  <dcterms:modified xsi:type="dcterms:W3CDTF">2025-04-15T17:17:24Z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