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9B28" w14:textId="77777777" w:rsidR="00EB0889" w:rsidRPr="00D71A0A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14:paraId="66753049" w14:textId="77777777" w:rsidR="00DB1F49" w:rsidRPr="00D71A0A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38CA49F2" w14:textId="77777777" w:rsidR="00DB1F49" w:rsidRPr="00D71A0A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7823C85" w14:textId="68BB69BA" w:rsidR="008E7723" w:rsidRPr="008E7723" w:rsidRDefault="008E7723" w:rsidP="008E7723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E7723">
        <w:rPr>
          <w:rFonts w:ascii="Times New Roman" w:hAnsi="Times New Roman" w:cs="Times New Roman"/>
          <w:sz w:val="24"/>
          <w:szCs w:val="24"/>
          <w:lang w:val="ru-RU"/>
        </w:rPr>
        <w:t>г. Североморск</w:t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E7723">
        <w:rPr>
          <w:rFonts w:ascii="Times New Roman" w:hAnsi="Times New Roman" w:cs="Times New Roman"/>
          <w:sz w:val="24"/>
          <w:szCs w:val="24"/>
          <w:lang w:val="ru-RU"/>
        </w:rPr>
        <w:t>«___» ___________ 2021г.</w:t>
      </w:r>
    </w:p>
    <w:p w14:paraId="2A586660" w14:textId="77777777" w:rsidR="008E7723" w:rsidRPr="008E7723" w:rsidRDefault="008E7723" w:rsidP="008E7723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5C4339" w14:textId="77777777" w:rsidR="008E7723" w:rsidRPr="008E7723" w:rsidRDefault="008E7723" w:rsidP="008E7723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17F48F" w14:textId="1EAA4C1C" w:rsidR="007A4CA1" w:rsidRPr="00D71A0A" w:rsidRDefault="00D74D7C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4D7C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«СеверСвязьСервис» (ИНН  5190197471 ОГРН 1095190000025), в лице конкурсного управляющего Богомолова Александра Леонидовича, действующего на основании Решения Арбитражного суда Мурманской области от 14.07.2020г. по делу А42-6708/2019</w:t>
      </w:r>
      <w:r w:rsidR="000373DF" w:rsidRPr="00C631E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9559B7" w:rsidRPr="00C631E1">
        <w:rPr>
          <w:rFonts w:ascii="Times New Roman" w:hAnsi="Times New Roman" w:cs="Times New Roman"/>
          <w:sz w:val="22"/>
          <w:szCs w:val="22"/>
          <w:lang w:val="ru-RU"/>
        </w:rPr>
        <w:t xml:space="preserve"> именуем</w:t>
      </w:r>
      <w:r w:rsidR="007A4CA1" w:rsidRPr="00C631E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C631E1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C631E1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C631E1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C631E1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C631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C631E1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</w:t>
      </w:r>
      <w:r w:rsidR="00FD134D" w:rsidRPr="00C631E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C631E1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C631E1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C631E1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C631E1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C631E1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C631E1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</w:t>
      </w:r>
      <w:r w:rsidR="00FD134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D71A0A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D71A0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D71A0A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D71A0A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D71A0A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№ _____________________ от </w:t>
      </w:r>
      <w:r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="007A4CA1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договор, далее «Договор», о нижеследующем:</w:t>
      </w:r>
    </w:p>
    <w:p w14:paraId="4D0DE8B7" w14:textId="77777777" w:rsidR="0074098C" w:rsidRPr="00D71A0A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9A59B5C" w14:textId="77777777" w:rsidR="009559B7" w:rsidRPr="00D71A0A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610D967B" w14:textId="4552E064" w:rsidR="009559B7" w:rsidRPr="000D03B8" w:rsidRDefault="009559B7" w:rsidP="000D03B8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недвижимое</w:t>
      </w:r>
      <w:r w:rsidR="00D74D7C" w:rsidRPr="00D74D7C">
        <w:rPr>
          <w:rFonts w:ascii="Times New Roman" w:hAnsi="Times New Roman" w:cs="Times New Roman"/>
          <w:sz w:val="22"/>
          <w:szCs w:val="22"/>
          <w:lang w:val="ru-RU"/>
        </w:rPr>
        <w:t>/</w:t>
      </w:r>
      <w:r w:rsidR="00D74D7C">
        <w:rPr>
          <w:rFonts w:ascii="Times New Roman" w:hAnsi="Times New Roman" w:cs="Times New Roman"/>
          <w:sz w:val="22"/>
          <w:szCs w:val="22"/>
          <w:lang w:val="ru-RU"/>
        </w:rPr>
        <w:t>движимое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  <w:r w:rsidR="000D03B8">
        <w:rPr>
          <w:rFonts w:ascii="Times New Roman" w:hAnsi="Times New Roman" w:cs="Times New Roman"/>
          <w:spacing w:val="-17"/>
          <w:sz w:val="22"/>
          <w:szCs w:val="22"/>
          <w:lang w:val="ru-RU"/>
        </w:rPr>
        <w:t xml:space="preserve"> П</w:t>
      </w:r>
      <w:r w:rsidR="000D03B8" w:rsidRPr="000D03B8">
        <w:rPr>
          <w:rFonts w:ascii="Times New Roman" w:hAnsi="Times New Roman" w:cs="Times New Roman"/>
          <w:spacing w:val="-17"/>
          <w:sz w:val="22"/>
          <w:szCs w:val="22"/>
          <w:lang w:val="ru-RU"/>
        </w:rPr>
        <w:t xml:space="preserve">рава требования о привлечении к субсидиарной ответственности Яцуна Ю.Н. в размере 420 298,80 рублей (требования кредиторов: АО "Ижевский Мотозавод "Аксион-Холдинг", ПАО "ПНППК", Решетняк Анна Сергеевна. Постановлением Тринадцатого Арбитражного апелляционного суда  от 08.10.2024г. Определение Арбитражного суда Мурманской области от 26.07.2024 по делу № А42-6708/2019 изменено). </w:t>
      </w:r>
      <w:r w:rsidR="003E6250" w:rsidRPr="000D03B8">
        <w:rPr>
          <w:rFonts w:ascii="Times New Roman" w:hAnsi="Times New Roman" w:cs="Times New Roman"/>
          <w:sz w:val="22"/>
          <w:szCs w:val="22"/>
          <w:lang w:val="ru-RU"/>
        </w:rPr>
        <w:t>Объект принадлежит продавцу на праве собственности.</w:t>
      </w:r>
    </w:p>
    <w:p w14:paraId="6152DFFF" w14:textId="77777777" w:rsidR="0074098C" w:rsidRPr="00D71A0A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D71A0A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43682861" w14:textId="77777777" w:rsidR="000373DF" w:rsidRPr="00D71A0A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0DE1FCEA" w14:textId="77777777" w:rsidR="0074098C" w:rsidRPr="00D71A0A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1B05129" w14:textId="7A62FC24" w:rsidR="00B6638C" w:rsidRPr="00D71A0A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D74D7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14:paraId="5426558E" w14:textId="77777777" w:rsidR="00B6638C" w:rsidRPr="00D71A0A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</w:p>
    <w:p w14:paraId="5DAD033F" w14:textId="41AEF5D5" w:rsidR="00F65424" w:rsidRPr="00D71A0A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0D03B8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D71A0A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51627FD9" w14:textId="77777777" w:rsidR="0098455D" w:rsidRPr="00D71A0A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ACF7A41" w14:textId="77777777" w:rsidR="0074098C" w:rsidRPr="00D71A0A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1491E1F6" w14:textId="664DF7E9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B9665BF" w14:textId="47BD0045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14:paraId="13CA1FE3" w14:textId="77777777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C361697" w14:textId="77777777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14:paraId="520D7180" w14:textId="77777777" w:rsidR="000846FB" w:rsidRPr="00D71A0A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68C822C0" w14:textId="77777777" w:rsidR="000846FB" w:rsidRPr="00D71A0A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0CD3939D" w14:textId="773B7F4E" w:rsidR="0074098C" w:rsidRDefault="000846FB" w:rsidP="00342159">
      <w:pPr>
        <w:widowControl w:val="0"/>
        <w:numPr>
          <w:ilvl w:val="1"/>
          <w:numId w:val="14"/>
        </w:numPr>
        <w:shd w:val="clear" w:color="auto" w:fill="FFFFFF"/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D03B8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0D03B8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</w:t>
      </w:r>
      <w:r w:rsidR="008E7723" w:rsidRPr="000D03B8">
        <w:rPr>
          <w:rFonts w:ascii="Times New Roman" w:hAnsi="Times New Roman" w:cs="Times New Roman"/>
          <w:sz w:val="22"/>
          <w:szCs w:val="22"/>
          <w:lang w:val="ru-RU"/>
        </w:rPr>
        <w:t xml:space="preserve">, на транспортное средство </w:t>
      </w:r>
      <w:r w:rsidR="000D03B8" w:rsidRPr="000D03B8">
        <w:rPr>
          <w:rFonts w:ascii="Times New Roman" w:hAnsi="Times New Roman" w:cs="Times New Roman"/>
          <w:sz w:val="22"/>
          <w:szCs w:val="22"/>
          <w:lang w:val="ru-RU"/>
        </w:rPr>
        <w:t xml:space="preserve">и на права требования </w:t>
      </w:r>
      <w:r w:rsidR="008E7723" w:rsidRPr="000D03B8">
        <w:rPr>
          <w:rFonts w:ascii="Times New Roman" w:hAnsi="Times New Roman" w:cs="Times New Roman"/>
          <w:sz w:val="22"/>
          <w:szCs w:val="22"/>
          <w:lang w:val="ru-RU"/>
        </w:rPr>
        <w:t>в момент подписания договора</w:t>
      </w:r>
      <w:r w:rsidR="000D03B8" w:rsidRPr="000D03B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A23EAC" w14:textId="77777777" w:rsidR="000D03B8" w:rsidRPr="000D03B8" w:rsidRDefault="000D03B8" w:rsidP="00342159">
      <w:pPr>
        <w:widowControl w:val="0"/>
        <w:numPr>
          <w:ilvl w:val="1"/>
          <w:numId w:val="14"/>
        </w:numPr>
        <w:shd w:val="clear" w:color="auto" w:fill="FFFFFF"/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D2B299" w14:textId="77777777" w:rsidR="0074098C" w:rsidRPr="00D71A0A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4D1A52C6" w14:textId="77777777" w:rsidR="0074098C" w:rsidRPr="00D71A0A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5E662CE" w14:textId="77777777" w:rsidR="002F045B" w:rsidRPr="00D71A0A" w:rsidRDefault="002F045B" w:rsidP="002F045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2692963" w14:textId="77777777" w:rsidR="00EC518A" w:rsidRPr="00D71A0A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4765AFC7" w14:textId="77777777" w:rsidR="00EC518A" w:rsidRPr="00D71A0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23154607" w14:textId="77777777" w:rsidR="00D71A0A" w:rsidRPr="00D71A0A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2C4121" w14:textId="77777777" w:rsidR="00D71A0A" w:rsidRPr="00D71A0A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6CB4682" w14:textId="77777777" w:rsidR="00EC518A" w:rsidRPr="00D71A0A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6F5CD9EB" w14:textId="77777777" w:rsidR="00EC518A" w:rsidRPr="00D71A0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5821047B" w14:textId="77777777" w:rsidR="00EC518A" w:rsidRPr="00D71A0A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B5C31F" w14:textId="77777777" w:rsidR="00EC518A" w:rsidRPr="00D71A0A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290B26F9" w14:textId="77777777" w:rsidR="00EC518A" w:rsidRPr="00D71A0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BE2E677" w14:textId="77777777" w:rsidR="007E0077" w:rsidRPr="00D71A0A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AB02C10" w14:textId="77777777" w:rsidR="00EC518A" w:rsidRPr="00D71A0A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342159" w:rsidRPr="00D71A0A" w14:paraId="6D696FA1" w14:textId="77777777" w:rsidTr="002863D9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972A92" w14:textId="77777777" w:rsidR="00342159" w:rsidRPr="00D71A0A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48E4D4" w14:textId="77777777" w:rsidR="00342159" w:rsidRPr="00D71A0A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7F5EEC" w14:textId="77777777" w:rsidR="00342159" w:rsidRPr="00D71A0A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2F045B" w:rsidRPr="00D71A0A" w14:paraId="7D5AC7BC" w14:textId="77777777" w:rsidTr="00D71A0A">
        <w:trPr>
          <w:trHeight w:hRule="exact" w:val="404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4EB930" w14:textId="77777777" w:rsidR="008E7723" w:rsidRPr="008E7723" w:rsidRDefault="008E7723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233D6E" w14:textId="77777777" w:rsidR="008E7723" w:rsidRPr="008E7723" w:rsidRDefault="008E7723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7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«СеверСвязьСервис»</w:t>
            </w:r>
          </w:p>
          <w:p w14:paraId="5AF87A61" w14:textId="77777777" w:rsidR="008E7723" w:rsidRPr="008E7723" w:rsidRDefault="008E7723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7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5190197471 ОГРН 1095190000025</w:t>
            </w:r>
          </w:p>
          <w:p w14:paraId="097BB7C7" w14:textId="77777777" w:rsidR="008E7723" w:rsidRPr="008E7723" w:rsidRDefault="008E7723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7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юридический адрес: 184606, МУРМАНСКАЯ ОБЛАСТЬ, Г. СЕВЕРОМОРСК, ШОССЕ МУРМАНСКОЕ, Д. 13</w:t>
            </w:r>
          </w:p>
          <w:p w14:paraId="52C38053" w14:textId="77777777" w:rsidR="000D03B8" w:rsidRDefault="008E7723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77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 получателя:</w:t>
            </w:r>
          </w:p>
          <w:p w14:paraId="4BC9EC4D" w14:textId="311EC951" w:rsidR="000D03B8" w:rsidRDefault="000D03B8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3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ФИЛИАЛ "НИЖЕГОРОДСКИЙ" АО "АЛЬФА-БАНК"</w:t>
            </w:r>
          </w:p>
          <w:p w14:paraId="6C29F249" w14:textId="77777777" w:rsidR="000D03B8" w:rsidRDefault="000D03B8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3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 511001001, </w:t>
            </w:r>
          </w:p>
          <w:p w14:paraId="46AED8A9" w14:textId="77777777" w:rsidR="000D03B8" w:rsidRDefault="000D03B8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0D03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 40702810929050008649,</w:t>
            </w:r>
          </w:p>
          <w:p w14:paraId="5DB3D612" w14:textId="77777777" w:rsidR="000D03B8" w:rsidRDefault="000D03B8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3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кор.счет 30101810200000000824,</w:t>
            </w:r>
          </w:p>
          <w:p w14:paraId="000CB101" w14:textId="57284F79" w:rsidR="001602E6" w:rsidRPr="000D03B8" w:rsidRDefault="000D03B8" w:rsidP="008E772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3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042202824</w:t>
            </w:r>
          </w:p>
          <w:p w14:paraId="53D6B127" w14:textId="77777777" w:rsidR="008E7723" w:rsidRDefault="008E7723" w:rsidP="002863D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7910E08" w14:textId="1A2B8548" w:rsidR="002863D9" w:rsidRPr="00D71A0A" w:rsidRDefault="008E7723" w:rsidP="002863D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1602E6" w:rsidRPr="00D74D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онкурсн</w:t>
            </w:r>
            <w:r w:rsidR="001602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</w:t>
            </w:r>
            <w:r w:rsidR="001602E6" w:rsidRPr="00D74D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управляющ</w:t>
            </w:r>
            <w:r w:rsidR="001602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ий</w:t>
            </w:r>
            <w:r w:rsidR="001602E6" w:rsidRPr="00D74D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2D412F0" w14:textId="77777777" w:rsidR="002863D9" w:rsidRPr="00D71A0A" w:rsidRDefault="002863D9" w:rsidP="002863D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E74659" w14:textId="288B6CC0" w:rsidR="002F045B" w:rsidRPr="00D71A0A" w:rsidRDefault="002863D9" w:rsidP="002863D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</w:t>
            </w:r>
            <w:r w:rsidR="001602E6" w:rsidRPr="00D74D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Богомолов А</w:t>
            </w:r>
            <w:r w:rsidR="001602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1602E6" w:rsidRPr="00D74D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r w:rsidR="001602E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F8290E9" w14:textId="77777777" w:rsidR="00D71A0A" w:rsidRPr="00D71A0A" w:rsidRDefault="00D71A0A" w:rsidP="002863D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FE068D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4E02C7" w14:textId="77777777" w:rsidR="00D107B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5CD3E92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DE63C4F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4A4714D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39B5F33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AA02BA1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DB67BF4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CBE2FE2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3FCEAF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5E90AC2" w14:textId="77777777" w:rsidR="00D107B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4E7FA2" w14:textId="77777777" w:rsidR="00D107B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832472" w14:textId="77777777" w:rsidR="002863D9" w:rsidRPr="00D71A0A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1A04E7" w14:textId="77777777" w:rsidR="00D71A0A" w:rsidRPr="00D71A0A" w:rsidRDefault="00D71A0A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3AE371" w14:textId="77777777" w:rsidR="00D107B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343182" w14:textId="77777777" w:rsidR="002F045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_______/</w:t>
            </w:r>
            <w:r w:rsidR="002863D9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 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C5BF855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F529FE2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FCC7420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18FACFE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FEC5D0B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9BA67DB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F2F15F2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C69D981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3C9F59D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5E07A61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FC395E9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_____________________/______________/</w:t>
            </w:r>
          </w:p>
        </w:tc>
      </w:tr>
    </w:tbl>
    <w:p w14:paraId="1EAD6B10" w14:textId="77777777" w:rsidR="00EC518A" w:rsidRPr="00D71A0A" w:rsidRDefault="00EC518A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DF110B6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41B166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E36F95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08072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5070B67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A4D5D04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74F619D2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20499669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421BFD3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46CDA389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A078AF8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6E6B41E1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sectPr w:rsidR="00FA3FBC" w:rsidRPr="00D71A0A" w:rsidSect="00A64642">
      <w:type w:val="continuous"/>
      <w:pgSz w:w="11909" w:h="16834"/>
      <w:pgMar w:top="568" w:right="567" w:bottom="426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5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19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 w16cid:durableId="1895702615">
    <w:abstractNumId w:val="17"/>
  </w:num>
  <w:num w:numId="2" w16cid:durableId="584147036">
    <w:abstractNumId w:val="19"/>
  </w:num>
  <w:num w:numId="3" w16cid:durableId="1937787189">
    <w:abstractNumId w:val="8"/>
  </w:num>
  <w:num w:numId="4" w16cid:durableId="1095977739">
    <w:abstractNumId w:val="21"/>
  </w:num>
  <w:num w:numId="5" w16cid:durableId="982127085">
    <w:abstractNumId w:val="1"/>
  </w:num>
  <w:num w:numId="6" w16cid:durableId="9594888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 w16cid:durableId="2009865451">
    <w:abstractNumId w:val="16"/>
  </w:num>
  <w:num w:numId="8" w16cid:durableId="1821001045">
    <w:abstractNumId w:val="6"/>
  </w:num>
  <w:num w:numId="9" w16cid:durableId="1440952099">
    <w:abstractNumId w:val="6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 w16cid:durableId="1197037136">
    <w:abstractNumId w:val="20"/>
  </w:num>
  <w:num w:numId="11" w16cid:durableId="436103482">
    <w:abstractNumId w:val="18"/>
  </w:num>
  <w:num w:numId="12" w16cid:durableId="101606739">
    <w:abstractNumId w:val="7"/>
  </w:num>
  <w:num w:numId="13" w16cid:durableId="1927032392">
    <w:abstractNumId w:val="9"/>
  </w:num>
  <w:num w:numId="14" w16cid:durableId="1865051641">
    <w:abstractNumId w:val="10"/>
  </w:num>
  <w:num w:numId="15" w16cid:durableId="2035839309">
    <w:abstractNumId w:val="14"/>
  </w:num>
  <w:num w:numId="16" w16cid:durableId="1901479761">
    <w:abstractNumId w:val="4"/>
  </w:num>
  <w:num w:numId="17" w16cid:durableId="1588684732">
    <w:abstractNumId w:val="15"/>
  </w:num>
  <w:num w:numId="18" w16cid:durableId="141705067">
    <w:abstractNumId w:val="11"/>
  </w:num>
  <w:num w:numId="19" w16cid:durableId="1168057450">
    <w:abstractNumId w:val="5"/>
  </w:num>
  <w:num w:numId="20" w16cid:durableId="732585044">
    <w:abstractNumId w:val="2"/>
  </w:num>
  <w:num w:numId="21" w16cid:durableId="256641102">
    <w:abstractNumId w:val="3"/>
  </w:num>
  <w:num w:numId="22" w16cid:durableId="1450080821">
    <w:abstractNumId w:val="13"/>
  </w:num>
  <w:num w:numId="23" w16cid:durableId="484010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420FA"/>
    <w:rsid w:val="0006313D"/>
    <w:rsid w:val="00071AF6"/>
    <w:rsid w:val="000802BF"/>
    <w:rsid w:val="000846FB"/>
    <w:rsid w:val="000D03B8"/>
    <w:rsid w:val="00123C66"/>
    <w:rsid w:val="0014049E"/>
    <w:rsid w:val="001444B1"/>
    <w:rsid w:val="001602E6"/>
    <w:rsid w:val="001B07AC"/>
    <w:rsid w:val="001C3CFF"/>
    <w:rsid w:val="001E114A"/>
    <w:rsid w:val="00226D56"/>
    <w:rsid w:val="0025610B"/>
    <w:rsid w:val="0027238E"/>
    <w:rsid w:val="002863D9"/>
    <w:rsid w:val="00286E5A"/>
    <w:rsid w:val="002F045B"/>
    <w:rsid w:val="00323A57"/>
    <w:rsid w:val="00342159"/>
    <w:rsid w:val="003920B8"/>
    <w:rsid w:val="00395C43"/>
    <w:rsid w:val="003C4DB7"/>
    <w:rsid w:val="003E39F2"/>
    <w:rsid w:val="003E6250"/>
    <w:rsid w:val="004101DA"/>
    <w:rsid w:val="00464F48"/>
    <w:rsid w:val="004D0EE9"/>
    <w:rsid w:val="00517633"/>
    <w:rsid w:val="00587AD3"/>
    <w:rsid w:val="005A7FE8"/>
    <w:rsid w:val="00644C40"/>
    <w:rsid w:val="006521FB"/>
    <w:rsid w:val="00652AD9"/>
    <w:rsid w:val="006968CB"/>
    <w:rsid w:val="006F2E71"/>
    <w:rsid w:val="00704B66"/>
    <w:rsid w:val="00717BDD"/>
    <w:rsid w:val="007333ED"/>
    <w:rsid w:val="0074098C"/>
    <w:rsid w:val="007A2D79"/>
    <w:rsid w:val="007A4CA1"/>
    <w:rsid w:val="007E0077"/>
    <w:rsid w:val="008740F1"/>
    <w:rsid w:val="008A66CF"/>
    <w:rsid w:val="008D73B0"/>
    <w:rsid w:val="008E7723"/>
    <w:rsid w:val="00937F5E"/>
    <w:rsid w:val="00943361"/>
    <w:rsid w:val="009559B7"/>
    <w:rsid w:val="009713B5"/>
    <w:rsid w:val="0098455D"/>
    <w:rsid w:val="00992233"/>
    <w:rsid w:val="009D2BBE"/>
    <w:rsid w:val="009E4484"/>
    <w:rsid w:val="00A144D7"/>
    <w:rsid w:val="00A43E86"/>
    <w:rsid w:val="00A44744"/>
    <w:rsid w:val="00A60F9B"/>
    <w:rsid w:val="00A64642"/>
    <w:rsid w:val="00AB57B1"/>
    <w:rsid w:val="00AC16EB"/>
    <w:rsid w:val="00AD4112"/>
    <w:rsid w:val="00B6638C"/>
    <w:rsid w:val="00B76AF7"/>
    <w:rsid w:val="00B83249"/>
    <w:rsid w:val="00BB5CC2"/>
    <w:rsid w:val="00BC134D"/>
    <w:rsid w:val="00BF7769"/>
    <w:rsid w:val="00C5602C"/>
    <w:rsid w:val="00C631E1"/>
    <w:rsid w:val="00C837E1"/>
    <w:rsid w:val="00C911D3"/>
    <w:rsid w:val="00CA3570"/>
    <w:rsid w:val="00CB7BA9"/>
    <w:rsid w:val="00CF3E88"/>
    <w:rsid w:val="00CF54D6"/>
    <w:rsid w:val="00D107BB"/>
    <w:rsid w:val="00D53CCB"/>
    <w:rsid w:val="00D6024A"/>
    <w:rsid w:val="00D62BBA"/>
    <w:rsid w:val="00D71A0A"/>
    <w:rsid w:val="00D74D7C"/>
    <w:rsid w:val="00D9574C"/>
    <w:rsid w:val="00DA025B"/>
    <w:rsid w:val="00DA6643"/>
    <w:rsid w:val="00DB1F49"/>
    <w:rsid w:val="00DB2B9A"/>
    <w:rsid w:val="00DB4354"/>
    <w:rsid w:val="00DC7616"/>
    <w:rsid w:val="00DD4F5B"/>
    <w:rsid w:val="00DD5FF3"/>
    <w:rsid w:val="00DF1610"/>
    <w:rsid w:val="00E016DB"/>
    <w:rsid w:val="00E12DEC"/>
    <w:rsid w:val="00E34822"/>
    <w:rsid w:val="00EB0889"/>
    <w:rsid w:val="00EC518A"/>
    <w:rsid w:val="00EC5C9A"/>
    <w:rsid w:val="00F2136C"/>
    <w:rsid w:val="00F40F05"/>
    <w:rsid w:val="00F65424"/>
    <w:rsid w:val="00F73D02"/>
    <w:rsid w:val="00FA3FBC"/>
    <w:rsid w:val="00FA6685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011D1"/>
  <w15:docId w15:val="{3C05C661-F804-4D19-AE64-C7B0FA3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0D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5F99-81E3-4AEF-AF61-7968B7C9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Ольга Звонкова</cp:lastModifiedBy>
  <cp:revision>3</cp:revision>
  <cp:lastPrinted>2010-06-02T09:14:00Z</cp:lastPrinted>
  <dcterms:created xsi:type="dcterms:W3CDTF">2025-01-22T11:58:00Z</dcterms:created>
  <dcterms:modified xsi:type="dcterms:W3CDTF">2025-01-22T12:04:00Z</dcterms:modified>
</cp:coreProperties>
</file>