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54A5" w:rsidRDefault="004C6A74">
      <w:pPr>
        <w:pStyle w:val="af8"/>
        <w:ind w:left="-142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Договор</w:t>
      </w:r>
    </w:p>
    <w:p w:rsidR="00FC54A5" w:rsidRDefault="004C6A74">
      <w:pPr>
        <w:pStyle w:val="af8"/>
        <w:ind w:left="-142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о внесении задатка для участия в электронных торгах</w:t>
      </w:r>
    </w:p>
    <w:p w:rsidR="00FC54A5" w:rsidRDefault="00FC54A5">
      <w:pPr>
        <w:pStyle w:val="af8"/>
        <w:ind w:left="-142"/>
        <w:jc w:val="both"/>
        <w:rPr>
          <w:rFonts w:ascii="Times New Roman" w:hAnsi="Times New Roman"/>
        </w:rPr>
      </w:pPr>
    </w:p>
    <w:p w:rsidR="00FC54A5" w:rsidRDefault="00FC54A5">
      <w:pPr>
        <w:pStyle w:val="af8"/>
        <w:ind w:left="-142"/>
        <w:jc w:val="both"/>
        <w:rPr>
          <w:rFonts w:ascii="Times New Roman" w:hAnsi="Times New Roman"/>
        </w:rPr>
      </w:pPr>
    </w:p>
    <w:p w:rsidR="00FC54A5" w:rsidRDefault="004C6A74">
      <w:pPr>
        <w:pStyle w:val="af8"/>
        <w:ind w:left="-14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 Оренбург                                                                                                                         __  __________ 2025 г.</w:t>
      </w:r>
    </w:p>
    <w:p w:rsidR="00FC54A5" w:rsidRDefault="00FC54A5">
      <w:pPr>
        <w:pStyle w:val="af8"/>
        <w:ind w:left="-142" w:firstLine="426"/>
        <w:jc w:val="both"/>
        <w:rPr>
          <w:rFonts w:ascii="Times New Roman" w:hAnsi="Times New Roman"/>
        </w:rPr>
      </w:pPr>
    </w:p>
    <w:p w:rsidR="00FC54A5" w:rsidRDefault="004C6A74">
      <w:pPr>
        <w:pStyle w:val="af8"/>
        <w:ind w:left="-142"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p w:rsidR="00FC54A5" w:rsidRDefault="004C6A74">
      <w:pPr>
        <w:pStyle w:val="af8"/>
        <w:ind w:left="-142"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  <w:shd w:val="clear" w:color="auto" w:fill="FFFFFF"/>
        </w:rPr>
        <w:t>Финансовый управляющий </w:t>
      </w:r>
      <w:r>
        <w:rPr>
          <w:rFonts w:ascii="Times New Roman" w:hAnsi="Times New Roman"/>
          <w:bCs/>
          <w:color w:val="000000"/>
          <w:shd w:val="clear" w:color="auto" w:fill="FFFFFF"/>
        </w:rPr>
        <w:t>Архипов Константин Олегович</w:t>
      </w:r>
      <w:r>
        <w:rPr>
          <w:rFonts w:ascii="Times New Roman" w:hAnsi="Times New Roman"/>
          <w:color w:val="000000"/>
          <w:shd w:val="clear" w:color="auto" w:fill="FFFFFF"/>
        </w:rPr>
        <w:t>, действующий на основании решения Арбитражного суда Оренбургской области от 27.06.2025 г. по делу №А47-5552/2024</w:t>
      </w:r>
      <w:r>
        <w:rPr>
          <w:rFonts w:ascii="Times New Roman" w:hAnsi="Times New Roman"/>
        </w:rPr>
        <w:t xml:space="preserve">, именуемый в дальнейшем «Организатор торгов», с одной стороны и </w:t>
      </w:r>
    </w:p>
    <w:p w:rsidR="00FC54A5" w:rsidRDefault="004C6A74">
      <w:pPr>
        <w:pStyle w:val="af8"/>
        <w:ind w:left="-142"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</w:t>
      </w:r>
      <w:r>
        <w:rPr>
          <w:rFonts w:ascii="Times New Roman" w:hAnsi="Times New Roman"/>
        </w:rPr>
        <w:t>_________________, именуемы</w:t>
      </w:r>
      <w:proofErr w:type="gramStart"/>
      <w:r>
        <w:rPr>
          <w:rFonts w:ascii="Times New Roman" w:hAnsi="Times New Roman"/>
        </w:rPr>
        <w:t>й(</w:t>
      </w:r>
      <w:proofErr w:type="gramEnd"/>
      <w:r>
        <w:rPr>
          <w:rFonts w:ascii="Times New Roman" w:hAnsi="Times New Roman"/>
        </w:rPr>
        <w:t>-</w:t>
      </w:r>
      <w:proofErr w:type="spellStart"/>
      <w:r>
        <w:rPr>
          <w:rFonts w:ascii="Times New Roman" w:hAnsi="Times New Roman"/>
        </w:rPr>
        <w:t>ое</w:t>
      </w:r>
      <w:proofErr w:type="spellEnd"/>
      <w:r>
        <w:rPr>
          <w:rFonts w:ascii="Times New Roman" w:hAnsi="Times New Roman"/>
        </w:rPr>
        <w:t xml:space="preserve">) в дальнейшем </w:t>
      </w:r>
      <w:r>
        <w:rPr>
          <w:rFonts w:ascii="Times New Roman" w:hAnsi="Times New Roman"/>
          <w:bCs/>
        </w:rPr>
        <w:t>“Заявитель”</w:t>
      </w:r>
      <w:r>
        <w:rPr>
          <w:rFonts w:ascii="Times New Roman" w:hAnsi="Times New Roman"/>
        </w:rPr>
        <w:t>, в лице ________________________________, действующего на основании __________________________________________________________, с другой стороны, заключили настоящий Договор о нижеследующем:</w:t>
      </w:r>
    </w:p>
    <w:p w:rsidR="00FC54A5" w:rsidRDefault="00FC54A5">
      <w:pPr>
        <w:pStyle w:val="af8"/>
        <w:ind w:left="-142" w:firstLine="426"/>
        <w:jc w:val="both"/>
        <w:rPr>
          <w:rFonts w:ascii="Times New Roman" w:hAnsi="Times New Roman"/>
        </w:rPr>
      </w:pPr>
    </w:p>
    <w:p w:rsidR="00FC54A5" w:rsidRDefault="004C6A74">
      <w:pPr>
        <w:pStyle w:val="af8"/>
        <w:ind w:left="-142"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 </w:t>
      </w:r>
      <w:proofErr w:type="gramStart"/>
      <w:r>
        <w:rPr>
          <w:rFonts w:ascii="Times New Roman" w:hAnsi="Times New Roman"/>
        </w:rPr>
        <w:t>За</w:t>
      </w:r>
      <w:r>
        <w:rPr>
          <w:rFonts w:ascii="Times New Roman" w:hAnsi="Times New Roman"/>
        </w:rPr>
        <w:t xml:space="preserve">явитель для участия в открытых торгах (открытый электронный аукцион), проводимых </w:t>
      </w:r>
      <w:r w:rsidR="000E41DA" w:rsidRPr="000E41DA">
        <w:rPr>
          <w:rFonts w:ascii="Times New Roman" w:hAnsi="Times New Roman"/>
          <w:b/>
        </w:rPr>
        <w:t>11.04.2025</w:t>
      </w:r>
      <w:r w:rsidRPr="000E41DA">
        <w:rPr>
          <w:rFonts w:ascii="Times New Roman" w:hAnsi="Times New Roman"/>
          <w:b/>
        </w:rPr>
        <w:t xml:space="preserve"> г</w:t>
      </w:r>
      <w:r>
        <w:rPr>
          <w:rFonts w:ascii="Times New Roman" w:hAnsi="Times New Roman"/>
        </w:rPr>
        <w:t xml:space="preserve">. на (ЭТП) «Новые информационные сервисы» по продаже имущества гражданина </w:t>
      </w:r>
      <w:proofErr w:type="spellStart"/>
      <w:r>
        <w:rPr>
          <w:rFonts w:ascii="Times New Roman" w:hAnsi="Times New Roman"/>
        </w:rPr>
        <w:t>Бекбаевой</w:t>
      </w:r>
      <w:proofErr w:type="spellEnd"/>
      <w:r>
        <w:rPr>
          <w:rFonts w:ascii="Times New Roman" w:hAnsi="Times New Roman"/>
        </w:rPr>
        <w:t xml:space="preserve"> У.Р. в соответствии с сообщением о проведении торгов по продаже имущества, опубли</w:t>
      </w:r>
      <w:r>
        <w:rPr>
          <w:rFonts w:ascii="Times New Roman" w:hAnsi="Times New Roman"/>
        </w:rPr>
        <w:t xml:space="preserve">кованным в ЕФРСБ </w:t>
      </w:r>
      <w:r w:rsidR="000E41DA">
        <w:rPr>
          <w:rFonts w:ascii="Times New Roman" w:hAnsi="Times New Roman"/>
        </w:rPr>
        <w:t>06</w:t>
      </w:r>
      <w:r>
        <w:rPr>
          <w:rFonts w:ascii="Times New Roman" w:hAnsi="Times New Roman"/>
        </w:rPr>
        <w:t>.0</w:t>
      </w:r>
      <w:r w:rsidR="000E41DA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.2025 г., перечисляет денежные средства в размере _______ руб., составляющие 10% от первоначальной стоимости имущества (далее – </w:t>
      </w:r>
      <w:r>
        <w:rPr>
          <w:rFonts w:ascii="Times New Roman" w:hAnsi="Times New Roman"/>
          <w:bCs/>
        </w:rPr>
        <w:t>“задаток”</w:t>
      </w:r>
      <w:r>
        <w:rPr>
          <w:rFonts w:ascii="Times New Roman" w:hAnsi="Times New Roman"/>
        </w:rPr>
        <w:t>) в счет обеспечения исполнения обязательств по оплате</w:t>
      </w:r>
      <w:proofErr w:type="gramEnd"/>
      <w:r>
        <w:rPr>
          <w:rFonts w:ascii="Times New Roman" w:hAnsi="Times New Roman"/>
        </w:rPr>
        <w:t xml:space="preserve"> </w:t>
      </w:r>
      <w:proofErr w:type="gramStart"/>
      <w:r>
        <w:rPr>
          <w:rFonts w:ascii="Times New Roman" w:hAnsi="Times New Roman"/>
        </w:rPr>
        <w:t>продаваемого</w:t>
      </w:r>
      <w:proofErr w:type="gramEnd"/>
      <w:r>
        <w:rPr>
          <w:rFonts w:ascii="Times New Roman" w:hAnsi="Times New Roman"/>
        </w:rPr>
        <w:t xml:space="preserve"> на торгах Имущества по Лоту №</w:t>
      </w:r>
      <w:r>
        <w:rPr>
          <w:rFonts w:ascii="Times New Roman" w:hAnsi="Times New Roman"/>
        </w:rPr>
        <w:t>1.</w:t>
      </w:r>
    </w:p>
    <w:p w:rsidR="00FC54A5" w:rsidRDefault="004C6A74">
      <w:pPr>
        <w:ind w:left="-142" w:firstLine="426"/>
        <w:jc w:val="both"/>
        <w:rPr>
          <w:color w:val="000000" w:themeColor="text1"/>
        </w:rPr>
      </w:pPr>
      <w:r>
        <w:rPr>
          <w:sz w:val="22"/>
          <w:szCs w:val="22"/>
        </w:rPr>
        <w:t xml:space="preserve">2. Задаток должен быть уплачен Заявителем на </w:t>
      </w:r>
      <w:r>
        <w:rPr>
          <w:rFonts w:eastAsia="Calibri"/>
          <w:color w:val="000000" w:themeColor="text1"/>
          <w:sz w:val="22"/>
          <w:szCs w:val="22"/>
        </w:rPr>
        <w:t xml:space="preserve">банковский счет должника </w:t>
      </w:r>
      <w:proofErr w:type="spellStart"/>
      <w:r>
        <w:rPr>
          <w:rFonts w:eastAsia="Calibri"/>
          <w:color w:val="000000" w:themeColor="text1"/>
          <w:sz w:val="22"/>
          <w:szCs w:val="22"/>
        </w:rPr>
        <w:t>Бекбаевой</w:t>
      </w:r>
      <w:proofErr w:type="spellEnd"/>
      <w:r>
        <w:rPr>
          <w:rFonts w:eastAsia="Calibri"/>
          <w:color w:val="000000" w:themeColor="text1"/>
          <w:sz w:val="22"/>
          <w:szCs w:val="22"/>
        </w:rPr>
        <w:t xml:space="preserve"> </w:t>
      </w:r>
      <w:proofErr w:type="spellStart"/>
      <w:r>
        <w:rPr>
          <w:rFonts w:eastAsia="Calibri"/>
          <w:color w:val="000000" w:themeColor="text1"/>
          <w:sz w:val="22"/>
          <w:szCs w:val="22"/>
        </w:rPr>
        <w:t>Ульмикен</w:t>
      </w:r>
      <w:proofErr w:type="spellEnd"/>
      <w:r>
        <w:rPr>
          <w:rFonts w:eastAsia="Calibri"/>
          <w:color w:val="000000" w:themeColor="text1"/>
          <w:sz w:val="22"/>
          <w:szCs w:val="22"/>
        </w:rPr>
        <w:t xml:space="preserve"> </w:t>
      </w:r>
      <w:proofErr w:type="spellStart"/>
      <w:r>
        <w:rPr>
          <w:rFonts w:eastAsia="Calibri"/>
          <w:color w:val="000000" w:themeColor="text1"/>
          <w:sz w:val="22"/>
          <w:szCs w:val="22"/>
        </w:rPr>
        <w:t>Роллановны</w:t>
      </w:r>
      <w:proofErr w:type="spellEnd"/>
      <w:r>
        <w:rPr>
          <w:rFonts w:eastAsia="Calibri"/>
          <w:color w:val="000000" w:themeColor="text1"/>
          <w:sz w:val="22"/>
          <w:szCs w:val="22"/>
        </w:rPr>
        <w:t>: р/с 40817810850183041203, открытый в ПАО "</w:t>
      </w:r>
      <w:proofErr w:type="spellStart"/>
      <w:r>
        <w:rPr>
          <w:rFonts w:eastAsia="Calibri"/>
          <w:color w:val="000000" w:themeColor="text1"/>
          <w:sz w:val="22"/>
          <w:szCs w:val="22"/>
        </w:rPr>
        <w:t>Совкомбанк</w:t>
      </w:r>
      <w:proofErr w:type="spellEnd"/>
      <w:r>
        <w:rPr>
          <w:rFonts w:eastAsia="Calibri"/>
          <w:color w:val="000000" w:themeColor="text1"/>
          <w:sz w:val="22"/>
          <w:szCs w:val="22"/>
        </w:rPr>
        <w:t xml:space="preserve">" БИК 045004763 ИНН 4401116480 ОГРН 1144400000425, </w:t>
      </w:r>
      <w:proofErr w:type="spellStart"/>
      <w:r>
        <w:rPr>
          <w:rFonts w:eastAsia="Calibri"/>
          <w:color w:val="000000" w:themeColor="text1"/>
          <w:sz w:val="22"/>
          <w:szCs w:val="22"/>
        </w:rPr>
        <w:t>Корр</w:t>
      </w:r>
      <w:proofErr w:type="spellEnd"/>
      <w:r>
        <w:rPr>
          <w:rFonts w:eastAsia="Calibri"/>
          <w:color w:val="000000" w:themeColor="text1"/>
          <w:sz w:val="22"/>
          <w:szCs w:val="22"/>
        </w:rPr>
        <w:t>/счет 30101810150040000763, КПП 544543001</w:t>
      </w:r>
      <w:r>
        <w:rPr>
          <w:sz w:val="22"/>
          <w:szCs w:val="22"/>
        </w:rPr>
        <w:t xml:space="preserve">, с </w:t>
      </w:r>
      <w:r>
        <w:rPr>
          <w:b/>
          <w:sz w:val="22"/>
          <w:szCs w:val="22"/>
        </w:rPr>
        <w:t xml:space="preserve">09:00ч. </w:t>
      </w:r>
      <w:r w:rsidR="000E41DA">
        <w:rPr>
          <w:b/>
          <w:sz w:val="22"/>
          <w:szCs w:val="22"/>
        </w:rPr>
        <w:t>07</w:t>
      </w:r>
      <w:r>
        <w:rPr>
          <w:b/>
          <w:sz w:val="22"/>
          <w:szCs w:val="22"/>
        </w:rPr>
        <w:t>.0</w:t>
      </w:r>
      <w:r w:rsidR="000E41DA">
        <w:rPr>
          <w:b/>
          <w:sz w:val="22"/>
          <w:szCs w:val="22"/>
        </w:rPr>
        <w:t>3</w:t>
      </w:r>
      <w:r>
        <w:rPr>
          <w:b/>
          <w:sz w:val="22"/>
          <w:szCs w:val="22"/>
        </w:rPr>
        <w:t xml:space="preserve">.2025 г. по 16:00 ч. </w:t>
      </w:r>
      <w:r w:rsidR="000E41DA">
        <w:rPr>
          <w:b/>
          <w:sz w:val="22"/>
          <w:szCs w:val="22"/>
        </w:rPr>
        <w:t>10</w:t>
      </w:r>
      <w:r>
        <w:rPr>
          <w:b/>
          <w:sz w:val="22"/>
          <w:szCs w:val="22"/>
        </w:rPr>
        <w:t>.0</w:t>
      </w:r>
      <w:r w:rsidR="000E41DA">
        <w:rPr>
          <w:b/>
          <w:sz w:val="22"/>
          <w:szCs w:val="22"/>
        </w:rPr>
        <w:t>4</w:t>
      </w:r>
      <w:bookmarkStart w:id="0" w:name="_GoBack"/>
      <w:bookmarkEnd w:id="0"/>
      <w:r>
        <w:rPr>
          <w:b/>
          <w:sz w:val="22"/>
          <w:szCs w:val="22"/>
        </w:rPr>
        <w:t>.2025 г. (время</w:t>
      </w:r>
      <w:proofErr w:type="gramStart"/>
      <w:r>
        <w:rPr>
          <w:b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М</w:t>
      </w:r>
      <w:proofErr w:type="gramEnd"/>
      <w:r>
        <w:rPr>
          <w:b/>
          <w:sz w:val="22"/>
          <w:szCs w:val="22"/>
        </w:rPr>
        <w:t>ск</w:t>
      </w:r>
      <w:proofErr w:type="spellEnd"/>
      <w:r>
        <w:rPr>
          <w:b/>
          <w:sz w:val="22"/>
          <w:szCs w:val="22"/>
        </w:rPr>
        <w:t>.)</w:t>
      </w:r>
      <w:r>
        <w:rPr>
          <w:sz w:val="22"/>
          <w:szCs w:val="22"/>
        </w:rPr>
        <w:t xml:space="preserve"> и считается внесенным с даты поступления всей суммы задатка на указанный счет.  </w:t>
      </w:r>
    </w:p>
    <w:p w:rsidR="00FC54A5" w:rsidRDefault="004C6A74">
      <w:pPr>
        <w:ind w:left="-142" w:firstLine="426"/>
        <w:jc w:val="both"/>
        <w:rPr>
          <w:sz w:val="22"/>
          <w:szCs w:val="22"/>
        </w:rPr>
      </w:pPr>
      <w:r>
        <w:rPr>
          <w:sz w:val="22"/>
          <w:szCs w:val="22"/>
        </w:rPr>
        <w:t>В случае не поступления задатка на этот счет до указанной даты либо перечисления задатка не в полном объеме, обяза</w:t>
      </w:r>
      <w:r>
        <w:rPr>
          <w:sz w:val="22"/>
          <w:szCs w:val="22"/>
        </w:rPr>
        <w:t>тельства по внесению задатка считаются не исполненными и Заявитель к участию в торгах не допускается.</w:t>
      </w:r>
    </w:p>
    <w:p w:rsidR="00FC54A5" w:rsidRDefault="004C6A74">
      <w:pPr>
        <w:pStyle w:val="af8"/>
        <w:ind w:left="-142"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 Сумма внесенного задатка возвращается лицам, участвовавшим в торгах, но не выигравшим их, путем перечисления денежных средств на счет, с которого посту</w:t>
      </w:r>
      <w:r>
        <w:rPr>
          <w:rFonts w:ascii="Times New Roman" w:hAnsi="Times New Roman"/>
        </w:rPr>
        <w:t>пил задаток в течение 5 рабочих дней со дня утверждения Организатором торгов протокола о результатах торгов. Для возврата задатка на иные реквизиты Заявитель должен подать организатору торгов заявление с указанием иных реквизитов либо указать такие реквизи</w:t>
      </w:r>
      <w:r>
        <w:rPr>
          <w:rFonts w:ascii="Times New Roman" w:hAnsi="Times New Roman"/>
        </w:rPr>
        <w:t>ты в заявке на участие в торгах.</w:t>
      </w:r>
    </w:p>
    <w:p w:rsidR="00FC54A5" w:rsidRDefault="004C6A74">
      <w:pPr>
        <w:pStyle w:val="af8"/>
        <w:ind w:left="-142"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 В случае признания Заявителя победителем торгов, сумма внесенного им задатка засчитывается в счет уплаты соответствующей части покупной цены (покупная цена уменьшается на сумму уплаченного задатка).</w:t>
      </w:r>
    </w:p>
    <w:p w:rsidR="00FC54A5" w:rsidRDefault="004C6A74">
      <w:pPr>
        <w:pStyle w:val="af8"/>
        <w:ind w:left="-142" w:firstLine="426"/>
        <w:jc w:val="both"/>
        <w:rPr>
          <w:rStyle w:val="paragraph"/>
          <w:rFonts w:ascii="Times New Roman" w:hAnsi="Times New Roman"/>
        </w:rPr>
      </w:pPr>
      <w:r>
        <w:rPr>
          <w:rFonts w:ascii="Times New Roman" w:hAnsi="Times New Roman"/>
        </w:rPr>
        <w:t>5. Задаток не возвращ</w:t>
      </w:r>
      <w:r>
        <w:rPr>
          <w:rFonts w:ascii="Times New Roman" w:hAnsi="Times New Roman"/>
        </w:rPr>
        <w:t xml:space="preserve">ается в случае, если Заявитель, признанный победителем торгов в установленный в сообщении о проведении торгов срок уклонится от подписания договора купли-продажи и/или от оплаты имущества, выставлявшегося на торги. </w:t>
      </w:r>
    </w:p>
    <w:p w:rsidR="00FC54A5" w:rsidRDefault="00FC54A5">
      <w:pPr>
        <w:pStyle w:val="af8"/>
        <w:ind w:left="-142"/>
        <w:jc w:val="both"/>
        <w:rPr>
          <w:rFonts w:ascii="Times New Roman" w:hAnsi="Times New Roman"/>
          <w:highlight w:val="cyan"/>
        </w:rPr>
      </w:pPr>
    </w:p>
    <w:p w:rsidR="00FC54A5" w:rsidRDefault="00FC54A5">
      <w:pPr>
        <w:pStyle w:val="af8"/>
        <w:ind w:left="-142"/>
        <w:jc w:val="both"/>
        <w:rPr>
          <w:rFonts w:ascii="Times New Roman" w:hAnsi="Times New Roman"/>
        </w:rPr>
      </w:pPr>
    </w:p>
    <w:p w:rsidR="00FC54A5" w:rsidRDefault="004C6A74">
      <w:pPr>
        <w:pStyle w:val="ConsNormal"/>
        <w:widowControl/>
        <w:ind w:left="-142" w:right="0" w:firstLine="0"/>
        <w:jc w:val="center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>Адреса и реквизиты сторон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02"/>
        <w:gridCol w:w="4953"/>
      </w:tblGrid>
      <w:tr w:rsidR="00FC54A5">
        <w:tc>
          <w:tcPr>
            <w:tcW w:w="490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FC54A5" w:rsidRDefault="004C6A74">
            <w:pPr>
              <w:pStyle w:val="6"/>
              <w:ind w:left="-142"/>
              <w:jc w:val="center"/>
              <w:rPr>
                <w:rFonts w:ascii="Times New Roman" w:eastAsia="Arial Unicode MS" w:hAnsi="Times New Roman"/>
                <w:b w:val="0"/>
                <w:bCs w:val="0"/>
              </w:rPr>
            </w:pPr>
            <w:r>
              <w:rPr>
                <w:rFonts w:ascii="Times New Roman" w:eastAsia="Arial Unicode MS" w:hAnsi="Times New Roman"/>
                <w:b w:val="0"/>
                <w:bCs w:val="0"/>
              </w:rPr>
              <w:t>Заявитель:</w:t>
            </w:r>
          </w:p>
          <w:p w:rsidR="00FC54A5" w:rsidRDefault="004C6A74">
            <w:pPr>
              <w:pStyle w:val="af8"/>
              <w:ind w:left="-14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_______________________________________</w:t>
            </w:r>
          </w:p>
          <w:p w:rsidR="00FC54A5" w:rsidRDefault="004C6A74">
            <w:pPr>
              <w:pStyle w:val="af8"/>
              <w:ind w:left="-14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_______________________________________</w:t>
            </w:r>
          </w:p>
          <w:p w:rsidR="00FC54A5" w:rsidRDefault="004C6A74">
            <w:pPr>
              <w:pStyle w:val="af8"/>
              <w:ind w:left="-14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_______________________________________</w:t>
            </w:r>
          </w:p>
          <w:p w:rsidR="00FC54A5" w:rsidRDefault="004C6A74">
            <w:pPr>
              <w:pStyle w:val="af8"/>
              <w:ind w:left="-14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_______________________________________</w:t>
            </w:r>
          </w:p>
          <w:p w:rsidR="00FC54A5" w:rsidRDefault="004C6A74">
            <w:pPr>
              <w:pStyle w:val="af8"/>
              <w:ind w:left="-14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_______________________________________</w:t>
            </w:r>
          </w:p>
          <w:p w:rsidR="00FC54A5" w:rsidRDefault="00FC54A5">
            <w:pPr>
              <w:pStyle w:val="af8"/>
              <w:ind w:left="-142"/>
              <w:rPr>
                <w:rFonts w:ascii="Times New Roman" w:hAnsi="Times New Roman"/>
              </w:rPr>
            </w:pPr>
          </w:p>
          <w:p w:rsidR="00FC54A5" w:rsidRDefault="00FC54A5">
            <w:pPr>
              <w:rPr>
                <w:bCs/>
              </w:rPr>
            </w:pPr>
          </w:p>
          <w:p w:rsidR="00FC54A5" w:rsidRDefault="004C6A74">
            <w:r>
              <w:rPr>
                <w:bCs/>
                <w:sz w:val="22"/>
                <w:szCs w:val="22"/>
              </w:rPr>
              <w:t>Заявитель</w:t>
            </w:r>
          </w:p>
          <w:p w:rsidR="00FC54A5" w:rsidRDefault="00FC54A5">
            <w:pPr>
              <w:ind w:left="-142"/>
              <w:jc w:val="center"/>
            </w:pPr>
          </w:p>
          <w:p w:rsidR="00FC54A5" w:rsidRDefault="004C6A74">
            <w:pPr>
              <w:ind w:left="-142"/>
              <w:jc w:val="center"/>
            </w:pPr>
            <w:r>
              <w:rPr>
                <w:sz w:val="22"/>
                <w:szCs w:val="22"/>
              </w:rPr>
              <w:t xml:space="preserve">        ________________/______________    </w:t>
            </w:r>
            <w:r>
              <w:rPr>
                <w:sz w:val="22"/>
                <w:szCs w:val="22"/>
              </w:rPr>
              <w:t xml:space="preserve">                                       </w:t>
            </w:r>
          </w:p>
        </w:tc>
        <w:tc>
          <w:tcPr>
            <w:tcW w:w="495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FC54A5" w:rsidRDefault="004C6A74">
            <w:pPr>
              <w:pStyle w:val="6"/>
              <w:ind w:left="-142"/>
              <w:jc w:val="center"/>
              <w:rPr>
                <w:rFonts w:ascii="Times New Roman" w:hAnsi="Times New Roman"/>
                <w:b w:val="0"/>
                <w:bCs w:val="0"/>
              </w:rPr>
            </w:pPr>
            <w:r>
              <w:rPr>
                <w:rFonts w:ascii="Times New Roman" w:hAnsi="Times New Roman"/>
                <w:b w:val="0"/>
                <w:bCs w:val="0"/>
              </w:rPr>
              <w:t>Организатор торгов:</w:t>
            </w:r>
          </w:p>
          <w:p w:rsidR="00FC54A5" w:rsidRDefault="004C6A74">
            <w:pPr>
              <w:jc w:val="both"/>
            </w:pPr>
            <w:r>
              <w:rPr>
                <w:sz w:val="22"/>
                <w:szCs w:val="22"/>
              </w:rPr>
              <w:t xml:space="preserve">Финансовый управляющий </w:t>
            </w:r>
            <w:proofErr w:type="spellStart"/>
            <w:r>
              <w:rPr>
                <w:sz w:val="22"/>
                <w:szCs w:val="22"/>
              </w:rPr>
              <w:t>Бекбаевой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Ульмикен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Роллановны</w:t>
            </w:r>
            <w:proofErr w:type="spellEnd"/>
          </w:p>
          <w:p w:rsidR="00FC54A5" w:rsidRDefault="004C6A74">
            <w:pPr>
              <w:jc w:val="both"/>
            </w:pPr>
            <w:r>
              <w:rPr>
                <w:sz w:val="22"/>
                <w:szCs w:val="22"/>
              </w:rPr>
              <w:t>Архипов Константин Олегович</w:t>
            </w:r>
          </w:p>
          <w:p w:rsidR="00FC54A5" w:rsidRDefault="004C6A74">
            <w:pPr>
              <w:jc w:val="both"/>
              <w:rPr>
                <w:color w:val="000000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(ИНН 564101102897, СНИЛС 109-502-421 26, </w:t>
            </w:r>
            <w:r>
              <w:rPr>
                <w:color w:val="000000"/>
                <w:sz w:val="22"/>
                <w:szCs w:val="22"/>
              </w:rPr>
              <w:t>460000, г. Оренбург, ул. Кирова, д.16, а/я 3013</w:t>
            </w:r>
            <w:r>
              <w:rPr>
                <w:sz w:val="22"/>
                <w:szCs w:val="22"/>
                <w:shd w:val="clear" w:color="auto" w:fill="FFFFFF"/>
              </w:rPr>
              <w:t>)</w:t>
            </w:r>
            <w:r>
              <w:rPr>
                <w:sz w:val="22"/>
                <w:szCs w:val="22"/>
              </w:rPr>
              <w:t>.</w:t>
            </w:r>
          </w:p>
          <w:p w:rsidR="00FC54A5" w:rsidRDefault="00FC54A5">
            <w:pPr>
              <w:jc w:val="both"/>
              <w:rPr>
                <w:bCs/>
              </w:rPr>
            </w:pPr>
          </w:p>
          <w:p w:rsidR="00FC54A5" w:rsidRDefault="00FC54A5">
            <w:pPr>
              <w:jc w:val="both"/>
              <w:rPr>
                <w:bCs/>
              </w:rPr>
            </w:pPr>
          </w:p>
          <w:p w:rsidR="00FC54A5" w:rsidRDefault="004C6A74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Финансовый управляющий</w:t>
            </w:r>
          </w:p>
          <w:p w:rsidR="00FC54A5" w:rsidRDefault="00FC54A5">
            <w:pPr>
              <w:jc w:val="both"/>
              <w:rPr>
                <w:color w:val="000000" w:themeColor="text1"/>
              </w:rPr>
            </w:pPr>
          </w:p>
          <w:p w:rsidR="00FC54A5" w:rsidRDefault="004C6A74">
            <w:pPr>
              <w:jc w:val="right"/>
              <w:rPr>
                <w:bCs/>
              </w:rPr>
            </w:pPr>
            <w:r>
              <w:rPr>
                <w:color w:val="000000" w:themeColor="text1"/>
                <w:sz w:val="22"/>
                <w:szCs w:val="22"/>
              </w:rPr>
              <w:t>______________ Архипов Константин Олегович</w:t>
            </w:r>
          </w:p>
        </w:tc>
      </w:tr>
      <w:tr w:rsidR="00FC54A5">
        <w:tc>
          <w:tcPr>
            <w:tcW w:w="490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FC54A5" w:rsidRDefault="00FC54A5">
            <w:pPr>
              <w:pStyle w:val="6"/>
              <w:ind w:left="-142"/>
              <w:jc w:val="center"/>
              <w:rPr>
                <w:rFonts w:ascii="Times New Roman" w:eastAsia="Arial Unicode MS" w:hAnsi="Times New Roman"/>
                <w:b w:val="0"/>
                <w:bCs w:val="0"/>
              </w:rPr>
            </w:pPr>
          </w:p>
        </w:tc>
        <w:tc>
          <w:tcPr>
            <w:tcW w:w="495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FC54A5" w:rsidRDefault="00FC54A5">
            <w:pPr>
              <w:pStyle w:val="6"/>
              <w:ind w:left="-142"/>
              <w:jc w:val="center"/>
              <w:rPr>
                <w:rFonts w:ascii="Times New Roman" w:hAnsi="Times New Roman"/>
                <w:b w:val="0"/>
                <w:bCs w:val="0"/>
              </w:rPr>
            </w:pPr>
          </w:p>
        </w:tc>
      </w:tr>
    </w:tbl>
    <w:p w:rsidR="00FC54A5" w:rsidRDefault="00FC54A5">
      <w:pPr>
        <w:ind w:left="-142"/>
        <w:rPr>
          <w:sz w:val="22"/>
          <w:szCs w:val="22"/>
        </w:rPr>
      </w:pPr>
    </w:p>
    <w:sectPr w:rsidR="00FC54A5">
      <w:pgSz w:w="11906" w:h="16838"/>
      <w:pgMar w:top="426" w:right="850" w:bottom="56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6A74" w:rsidRDefault="004C6A74">
      <w:r>
        <w:separator/>
      </w:r>
    </w:p>
  </w:endnote>
  <w:endnote w:type="continuationSeparator" w:id="0">
    <w:p w:rsidR="004C6A74" w:rsidRDefault="004C6A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6A74" w:rsidRDefault="004C6A74">
      <w:r>
        <w:separator/>
      </w:r>
    </w:p>
  </w:footnote>
  <w:footnote w:type="continuationSeparator" w:id="0">
    <w:p w:rsidR="004C6A74" w:rsidRDefault="004C6A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54A5"/>
    <w:rsid w:val="000E41DA"/>
    <w:rsid w:val="004C6A74"/>
    <w:rsid w:val="00FC54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character" w:customStyle="1" w:styleId="60">
    <w:name w:val="Заголовок 6 Знак"/>
    <w:basedOn w:val="a0"/>
    <w:link w:val="6"/>
    <w:uiPriority w:val="9"/>
    <w:semiHidden/>
    <w:rPr>
      <w:rFonts w:ascii="Calibri" w:eastAsia="Times New Roman" w:hAnsi="Calibri" w:cs="Times New Roman"/>
      <w:b/>
      <w:bCs/>
      <w:lang w:eastAsia="ru-RU"/>
    </w:rPr>
  </w:style>
  <w:style w:type="paragraph" w:styleId="af8">
    <w:name w:val="No Spacing"/>
    <w:link w:val="af9"/>
    <w:uiPriority w:val="1"/>
    <w:qFormat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paragraph">
    <w:name w:val="paragraph"/>
    <w:basedOn w:val="a0"/>
  </w:style>
  <w:style w:type="paragraph" w:customStyle="1" w:styleId="ConsNormal">
    <w:name w:val="ConsNormal"/>
    <w:pPr>
      <w:widowControl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9">
    <w:name w:val="Без интервала Знак"/>
    <w:basedOn w:val="a0"/>
    <w:link w:val="af8"/>
    <w:uiPriority w:val="1"/>
    <w:rPr>
      <w:rFonts w:ascii="Calibri" w:eastAsia="Calibri" w:hAnsi="Calibri" w:cs="Times New Roman"/>
    </w:rPr>
  </w:style>
  <w:style w:type="paragraph" w:styleId="afa">
    <w:name w:val="Plain Text"/>
    <w:basedOn w:val="a"/>
    <w:link w:val="afb"/>
    <w:pPr>
      <w:ind w:firstLine="709"/>
      <w:jc w:val="both"/>
    </w:pPr>
    <w:rPr>
      <w:szCs w:val="20"/>
    </w:rPr>
  </w:style>
  <w:style w:type="character" w:customStyle="1" w:styleId="afb">
    <w:name w:val="Текст Знак"/>
    <w:basedOn w:val="a0"/>
    <w:link w:val="afa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FontStyle13">
    <w:name w:val="Font Style13"/>
    <w:basedOn w:val="a0"/>
    <w:uiPriority w:val="99"/>
    <w:rPr>
      <w:rFonts w:ascii="Times New Roman" w:hAnsi="Times New Roman" w:cs="Times New Roman"/>
      <w:sz w:val="18"/>
      <w:szCs w:val="18"/>
    </w:rPr>
  </w:style>
  <w:style w:type="character" w:styleId="afc">
    <w:name w:val="Hyperlink"/>
    <w:basedOn w:val="a0"/>
    <w:uiPriority w:val="99"/>
    <w:unhideWhenUsed/>
    <w:rPr>
      <w:color w:val="0000FF"/>
      <w:u w:val="single"/>
    </w:rPr>
  </w:style>
  <w:style w:type="paragraph" w:styleId="afd">
    <w:name w:val="Normal (Web)"/>
    <w:basedOn w:val="a"/>
    <w:uiPriority w:val="99"/>
    <w:unhideWhenUsed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character" w:customStyle="1" w:styleId="60">
    <w:name w:val="Заголовок 6 Знак"/>
    <w:basedOn w:val="a0"/>
    <w:link w:val="6"/>
    <w:uiPriority w:val="9"/>
    <w:semiHidden/>
    <w:rPr>
      <w:rFonts w:ascii="Calibri" w:eastAsia="Times New Roman" w:hAnsi="Calibri" w:cs="Times New Roman"/>
      <w:b/>
      <w:bCs/>
      <w:lang w:eastAsia="ru-RU"/>
    </w:rPr>
  </w:style>
  <w:style w:type="paragraph" w:styleId="af8">
    <w:name w:val="No Spacing"/>
    <w:link w:val="af9"/>
    <w:uiPriority w:val="1"/>
    <w:qFormat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paragraph">
    <w:name w:val="paragraph"/>
    <w:basedOn w:val="a0"/>
  </w:style>
  <w:style w:type="paragraph" w:customStyle="1" w:styleId="ConsNormal">
    <w:name w:val="ConsNormal"/>
    <w:pPr>
      <w:widowControl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9">
    <w:name w:val="Без интервала Знак"/>
    <w:basedOn w:val="a0"/>
    <w:link w:val="af8"/>
    <w:uiPriority w:val="1"/>
    <w:rPr>
      <w:rFonts w:ascii="Calibri" w:eastAsia="Calibri" w:hAnsi="Calibri" w:cs="Times New Roman"/>
    </w:rPr>
  </w:style>
  <w:style w:type="paragraph" w:styleId="afa">
    <w:name w:val="Plain Text"/>
    <w:basedOn w:val="a"/>
    <w:link w:val="afb"/>
    <w:pPr>
      <w:ind w:firstLine="709"/>
      <w:jc w:val="both"/>
    </w:pPr>
    <w:rPr>
      <w:szCs w:val="20"/>
    </w:rPr>
  </w:style>
  <w:style w:type="character" w:customStyle="1" w:styleId="afb">
    <w:name w:val="Текст Знак"/>
    <w:basedOn w:val="a0"/>
    <w:link w:val="afa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FontStyle13">
    <w:name w:val="Font Style13"/>
    <w:basedOn w:val="a0"/>
    <w:uiPriority w:val="99"/>
    <w:rPr>
      <w:rFonts w:ascii="Times New Roman" w:hAnsi="Times New Roman" w:cs="Times New Roman"/>
      <w:sz w:val="18"/>
      <w:szCs w:val="18"/>
    </w:rPr>
  </w:style>
  <w:style w:type="character" w:styleId="afc">
    <w:name w:val="Hyperlink"/>
    <w:basedOn w:val="a0"/>
    <w:uiPriority w:val="99"/>
    <w:unhideWhenUsed/>
    <w:rPr>
      <w:color w:val="0000FF"/>
      <w:u w:val="single"/>
    </w:rPr>
  </w:style>
  <w:style w:type="paragraph" w:styleId="afd">
    <w:name w:val="Normal (Web)"/>
    <w:basedOn w:val="a"/>
    <w:uiPriority w:val="99"/>
    <w:unhideWhenUsed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87824F-ECE4-4F7A-9E7D-F62405DE81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502</Words>
  <Characters>2864</Characters>
  <Application>Microsoft Office Word</Application>
  <DocSecurity>0</DocSecurity>
  <Lines>23</Lines>
  <Paragraphs>6</Paragraphs>
  <ScaleCrop>false</ScaleCrop>
  <Company>Krokoz™</Company>
  <LinksUpToDate>false</LinksUpToDate>
  <CharactersWithSpaces>3360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Admin</cp:lastModifiedBy>
  <cp:revision>15</cp:revision>
  <dcterms:created xsi:type="dcterms:W3CDTF">2020-02-12T07:00:00Z</dcterms:created>
  <dcterms:modified xsi:type="dcterms:W3CDTF">2025-03-06T07:18:00Z</dcterms:modified>
</cp:coreProperties>
</file>