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FFC" w:rsidRDefault="00955E94" w:rsidP="009F6FFC">
      <w:pPr>
        <w:pStyle w:val="rvps48222"/>
        <w:spacing w:after="0"/>
        <w:jc w:val="center"/>
        <w:rPr>
          <w:rStyle w:val="None"/>
          <w:b/>
          <w:bCs/>
        </w:rPr>
      </w:pPr>
      <w:r w:rsidRPr="00F15E4E">
        <w:rPr>
          <w:rStyle w:val="None"/>
          <w:b/>
          <w:bCs/>
        </w:rPr>
        <w:t>И</w:t>
      </w:r>
      <w:r w:rsidR="004A19D3">
        <w:rPr>
          <w:rStyle w:val="None"/>
          <w:b/>
          <w:bCs/>
        </w:rPr>
        <w:t xml:space="preserve">звещение о проведении торгов по реализации </w:t>
      </w:r>
      <w:r w:rsidR="004A19D3" w:rsidRPr="004A19D3">
        <w:rPr>
          <w:rStyle w:val="None"/>
          <w:b/>
          <w:bCs/>
        </w:rPr>
        <w:t>8 (восьми) зе</w:t>
      </w:r>
      <w:r w:rsidR="004A19D3">
        <w:rPr>
          <w:rStyle w:val="None"/>
          <w:b/>
          <w:bCs/>
        </w:rPr>
        <w:t>мельных участков единым лотом, общей</w:t>
      </w:r>
      <w:r w:rsidR="004A19D3" w:rsidRPr="004A19D3">
        <w:rPr>
          <w:rStyle w:val="None"/>
          <w:b/>
          <w:bCs/>
        </w:rPr>
        <w:t xml:space="preserve"> площадь</w:t>
      </w:r>
      <w:r w:rsidR="004A19D3">
        <w:rPr>
          <w:rStyle w:val="None"/>
          <w:b/>
          <w:bCs/>
        </w:rPr>
        <w:t xml:space="preserve">ю </w:t>
      </w:r>
      <w:r w:rsidR="004A19D3" w:rsidRPr="004A19D3">
        <w:rPr>
          <w:rStyle w:val="None"/>
          <w:b/>
          <w:bCs/>
        </w:rPr>
        <w:t>805.782</w:t>
      </w:r>
      <w:r w:rsidR="004A19D3">
        <w:rPr>
          <w:rStyle w:val="None"/>
          <w:b/>
          <w:bCs/>
        </w:rPr>
        <w:t xml:space="preserve"> кв. м., расположенных</w:t>
      </w:r>
      <w:r w:rsidRPr="00F15E4E">
        <w:rPr>
          <w:rStyle w:val="None"/>
          <w:b/>
          <w:bCs/>
        </w:rPr>
        <w:t xml:space="preserve"> по адресу: </w:t>
      </w:r>
      <w:r w:rsidR="00CD736F" w:rsidRPr="00F15E4E">
        <w:rPr>
          <w:rStyle w:val="None"/>
          <w:b/>
          <w:bCs/>
        </w:rPr>
        <w:t>Российская</w:t>
      </w:r>
      <w:r w:rsidR="00F15E4E" w:rsidRPr="00F15E4E">
        <w:rPr>
          <w:rStyle w:val="None"/>
          <w:b/>
          <w:bCs/>
        </w:rPr>
        <w:t xml:space="preserve"> Федерация, </w:t>
      </w:r>
      <w:r w:rsidR="004A19D3">
        <w:rPr>
          <w:rStyle w:val="None"/>
          <w:b/>
          <w:bCs/>
        </w:rPr>
        <w:t>Московская область, Щелковский район, г. Щелково</w:t>
      </w:r>
    </w:p>
    <w:p w:rsidR="007A5DC5" w:rsidRDefault="007A5DC5">
      <w:pPr>
        <w:spacing w:after="0" w:line="240" w:lineRule="auto"/>
        <w:outlineLvl w:val="0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</w:rPr>
      </w:pPr>
    </w:p>
    <w:p w:rsidR="007A5DC5" w:rsidRDefault="00955E94">
      <w:pPr>
        <w:widowControl w:val="0"/>
        <w:tabs>
          <w:tab w:val="left" w:pos="9979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Организатор торгов:</w:t>
      </w:r>
      <w:r>
        <w:rPr>
          <w:rStyle w:val="None"/>
          <w:rFonts w:ascii="Times New Roman" w:hAnsi="Times New Roman"/>
          <w:sz w:val="24"/>
          <w:szCs w:val="24"/>
        </w:rPr>
        <w:t xml:space="preserve"> ООО «Ассет Менеджмент». </w:t>
      </w:r>
    </w:p>
    <w:p w:rsidR="007A5DC5" w:rsidRDefault="00955E94">
      <w:pPr>
        <w:pStyle w:val="a5"/>
        <w:ind w:left="0"/>
        <w:jc w:val="both"/>
        <w:rPr>
          <w:rStyle w:val="None"/>
        </w:rPr>
      </w:pPr>
      <w:r>
        <w:rPr>
          <w:rStyle w:val="None"/>
          <w:b/>
          <w:bCs/>
        </w:rPr>
        <w:t xml:space="preserve">Контактные данные Организатора торгов: </w:t>
      </w:r>
      <w:r>
        <w:rPr>
          <w:rStyle w:val="None"/>
        </w:rPr>
        <w:t xml:space="preserve">тел.: +7 (495) 204-23-75, </w:t>
      </w:r>
      <w:r>
        <w:rPr>
          <w:rStyle w:val="None"/>
          <w:lang w:val="en-US"/>
        </w:rPr>
        <w:t>e</w:t>
      </w:r>
      <w:r>
        <w:rPr>
          <w:rStyle w:val="None"/>
        </w:rPr>
        <w:t>-</w:t>
      </w:r>
      <w:r>
        <w:rPr>
          <w:rStyle w:val="None"/>
          <w:lang w:val="en-US"/>
        </w:rPr>
        <w:t>mail</w:t>
      </w:r>
      <w:r>
        <w:rPr>
          <w:rStyle w:val="None"/>
        </w:rPr>
        <w:t xml:space="preserve">: </w:t>
      </w:r>
      <w:hyperlink r:id="rId6" w:history="1">
        <w:r>
          <w:rPr>
            <w:rStyle w:val="Hyperlink0"/>
          </w:rPr>
          <w:t>trade</w:t>
        </w:r>
        <w:r>
          <w:rPr>
            <w:rStyle w:val="None"/>
            <w:color w:val="0000FF"/>
            <w:u w:val="single" w:color="0000FF"/>
          </w:rPr>
          <w:t>@</w:t>
        </w:r>
        <w:r>
          <w:rPr>
            <w:rStyle w:val="Hyperlink0"/>
          </w:rPr>
          <w:t>asset</w:t>
        </w:r>
        <w:r>
          <w:rPr>
            <w:rStyle w:val="None"/>
            <w:color w:val="0000FF"/>
            <w:u w:val="single" w:color="0000FF"/>
          </w:rPr>
          <w:t>-</w:t>
        </w:r>
        <w:r>
          <w:rPr>
            <w:rStyle w:val="Hyperlink0"/>
          </w:rPr>
          <w:t>m</w:t>
        </w:r>
        <w:r>
          <w:rPr>
            <w:rStyle w:val="None"/>
            <w:color w:val="0000FF"/>
            <w:u w:val="single" w:color="0000FF"/>
          </w:rPr>
          <w:t>.</w:t>
        </w:r>
        <w:r>
          <w:rPr>
            <w:rStyle w:val="Hyperlink0"/>
          </w:rPr>
          <w:t>ru</w:t>
        </w:r>
      </w:hyperlink>
      <w:r>
        <w:rPr>
          <w:rStyle w:val="None"/>
        </w:rPr>
        <w:t xml:space="preserve">. </w:t>
      </w:r>
    </w:p>
    <w:p w:rsidR="007A5DC5" w:rsidRDefault="00955E94">
      <w:pPr>
        <w:pStyle w:val="a5"/>
        <w:ind w:left="0"/>
        <w:jc w:val="both"/>
        <w:rPr>
          <w:rStyle w:val="None"/>
          <w:b/>
          <w:bCs/>
          <w:shd w:val="clear" w:color="auto" w:fill="FFFF00"/>
        </w:rPr>
      </w:pPr>
      <w:r>
        <w:rPr>
          <w:rStyle w:val="None"/>
          <w:b/>
          <w:bCs/>
        </w:rPr>
        <w:t xml:space="preserve">Продавец имущества: </w:t>
      </w:r>
      <w:r w:rsidR="004A19D3">
        <w:rPr>
          <w:rStyle w:val="None"/>
          <w:bCs/>
        </w:rPr>
        <w:t>С.Д. Поздняков</w:t>
      </w:r>
      <w:r w:rsidRPr="00E203F8">
        <w:rPr>
          <w:rStyle w:val="None"/>
        </w:rPr>
        <w:t>.</w:t>
      </w:r>
      <w:r>
        <w:rPr>
          <w:rStyle w:val="None"/>
        </w:rPr>
        <w:t xml:space="preserve"> </w:t>
      </w:r>
    </w:p>
    <w:p w:rsidR="007A5DC5" w:rsidRDefault="00955E94">
      <w:pPr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Торги</w:t>
      </w:r>
      <w:r>
        <w:rPr>
          <w:rStyle w:val="None"/>
          <w:rFonts w:ascii="Times New Roman" w:hAnsi="Times New Roman"/>
          <w:sz w:val="24"/>
          <w:szCs w:val="24"/>
        </w:rPr>
        <w:t xml:space="preserve"> проводятся в форме электронного аукциона, открытого по составу участников и с открытой формой подачи предложений о цене («английский аукцион»).</w:t>
      </w:r>
    </w:p>
    <w:p w:rsidR="007A5DC5" w:rsidRDefault="00955E94">
      <w:pP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Место проведения торгов: </w:t>
      </w:r>
      <w:r>
        <w:rPr>
          <w:rStyle w:val="None"/>
          <w:rFonts w:ascii="Times New Roman" w:hAnsi="Times New Roman"/>
          <w:sz w:val="24"/>
          <w:szCs w:val="24"/>
        </w:rPr>
        <w:t xml:space="preserve">торги проводятся на сайте Оператора электронной площадки АО «НИС» - </w:t>
      </w:r>
      <w:hyperlink r:id="rId7" w:history="1">
        <w:r>
          <w:rPr>
            <w:rStyle w:val="Hyperlink1"/>
            <w:rFonts w:eastAsia="Calibri"/>
          </w:rPr>
          <w:t>https</w:t>
        </w:r>
        <w:r>
          <w:rPr>
            <w:rStyle w:val="None"/>
            <w:rFonts w:ascii="Times New Roman" w:hAnsi="Times New Roman"/>
            <w:color w:val="0000FF"/>
            <w:sz w:val="24"/>
            <w:szCs w:val="24"/>
            <w:u w:val="single" w:color="0000FF"/>
          </w:rPr>
          <w:t>://</w:t>
        </w:r>
        <w:r>
          <w:rPr>
            <w:rStyle w:val="Hyperlink1"/>
            <w:rFonts w:eastAsia="Calibri"/>
          </w:rPr>
          <w:t>nistp</w:t>
        </w:r>
        <w:r>
          <w:rPr>
            <w:rStyle w:val="None"/>
            <w:rFonts w:ascii="Times New Roman" w:hAnsi="Times New Roman"/>
            <w:color w:val="0000FF"/>
            <w:sz w:val="24"/>
            <w:szCs w:val="24"/>
            <w:u w:val="single" w:color="0000FF"/>
          </w:rPr>
          <w:t>.</w:t>
        </w:r>
        <w:r>
          <w:rPr>
            <w:rStyle w:val="Hyperlink1"/>
            <w:rFonts w:eastAsia="Calibri"/>
          </w:rPr>
          <w:t>ru</w:t>
        </w:r>
        <w:r>
          <w:rPr>
            <w:rStyle w:val="None"/>
            <w:rFonts w:ascii="Times New Roman" w:hAnsi="Times New Roman"/>
            <w:color w:val="0000FF"/>
            <w:sz w:val="24"/>
            <w:szCs w:val="24"/>
            <w:u w:val="single" w:color="0000FF"/>
          </w:rPr>
          <w:t>/</w:t>
        </w:r>
      </w:hyperlink>
    </w:p>
    <w:p w:rsidR="007A5DC5" w:rsidRDefault="00955E94">
      <w:pP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Контактный телефон:</w:t>
      </w:r>
      <w:r>
        <w:rPr>
          <w:rStyle w:val="None"/>
          <w:rFonts w:ascii="Times New Roman" w:hAnsi="Times New Roman"/>
          <w:sz w:val="24"/>
          <w:szCs w:val="24"/>
        </w:rPr>
        <w:t xml:space="preserve"> +7 (495) 653-81-62.</w:t>
      </w:r>
    </w:p>
    <w:p w:rsidR="007A5DC5" w:rsidRDefault="00955E94">
      <w:pPr>
        <w:spacing w:after="9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63172383"/>
      <w:r>
        <w:rPr>
          <w:rStyle w:val="None"/>
          <w:rFonts w:ascii="Times New Roman" w:hAnsi="Times New Roman"/>
          <w:sz w:val="24"/>
          <w:szCs w:val="24"/>
        </w:rPr>
        <w:t xml:space="preserve">Извещение о торгах в электронной форме размещается в сети Интернет на сайте: АО «НИС»: </w:t>
      </w:r>
      <w:r>
        <w:rPr>
          <w:rStyle w:val="None"/>
          <w:rFonts w:ascii="Times New Roman" w:hAnsi="Times New Roman"/>
          <w:sz w:val="24"/>
          <w:szCs w:val="24"/>
          <w:u w:val="single"/>
        </w:rPr>
        <w:t>http</w:t>
      </w:r>
      <w:r>
        <w:rPr>
          <w:rStyle w:val="None"/>
          <w:rFonts w:ascii="Times New Roman" w:hAnsi="Times New Roman"/>
          <w:sz w:val="24"/>
          <w:szCs w:val="24"/>
          <w:u w:val="single"/>
          <w:lang w:val="en-US"/>
        </w:rPr>
        <w:t>s</w:t>
      </w:r>
      <w:r>
        <w:rPr>
          <w:rStyle w:val="None"/>
          <w:rFonts w:ascii="Times New Roman" w:hAnsi="Times New Roman"/>
          <w:sz w:val="24"/>
          <w:szCs w:val="24"/>
          <w:u w:val="single"/>
        </w:rPr>
        <w:t>://nistp.ru/</w:t>
      </w:r>
      <w:r>
        <w:rPr>
          <w:rStyle w:val="None"/>
          <w:rFonts w:ascii="Times New Roman" w:hAnsi="Times New Roman"/>
          <w:sz w:val="24"/>
          <w:szCs w:val="24"/>
        </w:rPr>
        <w:t xml:space="preserve"> и на сайте Организатора торгов </w:t>
      </w:r>
      <w:hyperlink r:id="rId8" w:history="1">
        <w:r w:rsidR="00F2094A" w:rsidRPr="009A6799">
          <w:rPr>
            <w:rStyle w:val="a3"/>
            <w:rFonts w:ascii="Times New Roman" w:hAnsi="Times New Roman" w:cs="Times New Roman"/>
            <w:sz w:val="24"/>
            <w:szCs w:val="24"/>
            <w:u w:color="0000FF"/>
            <w:lang w:val="en-US"/>
          </w:rPr>
          <w:t>https</w:t>
        </w:r>
        <w:r w:rsidR="00F2094A" w:rsidRPr="009A6799">
          <w:rPr>
            <w:rStyle w:val="a3"/>
            <w:rFonts w:ascii="Times New Roman" w:hAnsi="Times New Roman"/>
            <w:sz w:val="24"/>
            <w:szCs w:val="24"/>
            <w:u w:color="0000FF"/>
          </w:rPr>
          <w:t>://</w:t>
        </w:r>
        <w:r w:rsidR="00F2094A" w:rsidRPr="009A6799">
          <w:rPr>
            <w:rStyle w:val="a3"/>
            <w:rFonts w:ascii="Times New Roman" w:hAnsi="Times New Roman" w:cs="Times New Roman"/>
            <w:sz w:val="24"/>
            <w:szCs w:val="24"/>
            <w:u w:color="0000FF"/>
            <w:lang w:val="en-US"/>
          </w:rPr>
          <w:t>asset</w:t>
        </w:r>
        <w:r w:rsidR="00F2094A" w:rsidRPr="009A6799">
          <w:rPr>
            <w:rStyle w:val="a3"/>
            <w:rFonts w:ascii="Times New Roman" w:hAnsi="Times New Roman"/>
            <w:sz w:val="24"/>
            <w:szCs w:val="24"/>
            <w:u w:color="0000FF"/>
          </w:rPr>
          <w:t>-</w:t>
        </w:r>
        <w:r w:rsidR="00F2094A" w:rsidRPr="009A6799">
          <w:rPr>
            <w:rStyle w:val="a3"/>
            <w:rFonts w:ascii="Times New Roman" w:hAnsi="Times New Roman" w:cs="Times New Roman"/>
            <w:sz w:val="24"/>
            <w:szCs w:val="24"/>
            <w:u w:color="0000FF"/>
            <w:lang w:val="en-US"/>
          </w:rPr>
          <w:t>m</w:t>
        </w:r>
        <w:r w:rsidR="00F2094A" w:rsidRPr="009A6799">
          <w:rPr>
            <w:rStyle w:val="a3"/>
            <w:rFonts w:ascii="Times New Roman" w:hAnsi="Times New Roman"/>
            <w:sz w:val="24"/>
            <w:szCs w:val="24"/>
            <w:u w:color="0000FF"/>
          </w:rPr>
          <w:t>.</w:t>
        </w:r>
        <w:r w:rsidR="00F2094A" w:rsidRPr="009A6799">
          <w:rPr>
            <w:rStyle w:val="a3"/>
            <w:rFonts w:ascii="Times New Roman" w:hAnsi="Times New Roman" w:cs="Times New Roman"/>
            <w:sz w:val="24"/>
            <w:szCs w:val="24"/>
            <w:u w:color="0000FF"/>
            <w:lang w:val="en-US"/>
          </w:rPr>
          <w:t>ru</w:t>
        </w:r>
        <w:r w:rsidR="00F2094A" w:rsidRPr="009A6799">
          <w:rPr>
            <w:rStyle w:val="a3"/>
            <w:rFonts w:ascii="Times New Roman" w:hAnsi="Times New Roman"/>
            <w:sz w:val="24"/>
            <w:szCs w:val="24"/>
            <w:u w:color="0000FF"/>
          </w:rPr>
          <w:t>/</w:t>
        </w:r>
      </w:hyperlink>
    </w:p>
    <w:p w:rsidR="007A5DC5" w:rsidRDefault="00955E94">
      <w:pPr>
        <w:pStyle w:val="Default"/>
        <w:tabs>
          <w:tab w:val="left" w:pos="1134"/>
        </w:tabs>
        <w:jc w:val="both"/>
      </w:pPr>
      <w:bookmarkStart w:id="1" w:name="_Hlk63172372"/>
      <w:r>
        <w:rPr>
          <w:rStyle w:val="None"/>
        </w:rPr>
        <w:t>Торги проходят в соответствии с регламентом электронной торговой площадки АО «НИС» (далее - ЭТП) и настоящим Извещением о проведении торгов.</w:t>
      </w:r>
    </w:p>
    <w:bookmarkEnd w:id="1"/>
    <w:p w:rsidR="007A5DC5" w:rsidRDefault="00955E94">
      <w:pP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Прием заявок осуществляется с </w:t>
      </w:r>
      <w:bookmarkEnd w:id="0"/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12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:00</w:t>
      </w:r>
      <w:r>
        <w:rPr>
          <w:rStyle w:val="None"/>
          <w:rFonts w:ascii="Times New Roman" w:hAnsi="Times New Roman"/>
          <w:sz w:val="24"/>
          <w:szCs w:val="24"/>
        </w:rPr>
        <w:t xml:space="preserve"> часов </w:t>
      </w:r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24</w:t>
      </w:r>
      <w:r w:rsidR="008917E3">
        <w:rPr>
          <w:rStyle w:val="None"/>
          <w:rFonts w:ascii="Times New Roman" w:hAnsi="Times New Roman"/>
          <w:b/>
          <w:bCs/>
          <w:sz w:val="24"/>
          <w:szCs w:val="24"/>
        </w:rPr>
        <w:t>.02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.202</w:t>
      </w:r>
      <w:r w:rsidR="008917E3">
        <w:rPr>
          <w:rStyle w:val="None"/>
          <w:rFonts w:ascii="Times New Roman" w:hAnsi="Times New Roman"/>
          <w:b/>
          <w:bCs/>
          <w:sz w:val="24"/>
          <w:szCs w:val="24"/>
        </w:rPr>
        <w:t>5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г</w:t>
      </w:r>
      <w:r>
        <w:rPr>
          <w:rStyle w:val="None"/>
          <w:rFonts w:ascii="Times New Roman" w:hAnsi="Times New Roman"/>
          <w:sz w:val="24"/>
          <w:szCs w:val="24"/>
        </w:rPr>
        <w:t xml:space="preserve">. до </w:t>
      </w:r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12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:00</w:t>
      </w:r>
      <w:r>
        <w:rPr>
          <w:rStyle w:val="None"/>
          <w:rFonts w:ascii="Times New Roman" w:hAnsi="Times New Roman"/>
          <w:sz w:val="24"/>
          <w:szCs w:val="24"/>
        </w:rPr>
        <w:t xml:space="preserve"> часов </w:t>
      </w:r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24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.0</w:t>
      </w:r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3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.2025 г.</w:t>
      </w:r>
      <w:r>
        <w:rPr>
          <w:rStyle w:val="None"/>
          <w:rFonts w:ascii="Times New Roman" w:hAnsi="Times New Roman"/>
          <w:sz w:val="24"/>
          <w:szCs w:val="24"/>
        </w:rPr>
        <w:t xml:space="preserve"> по московскому времени. </w:t>
      </w:r>
    </w:p>
    <w:p w:rsidR="007A5DC5" w:rsidRDefault="00955E94">
      <w:pP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bookmarkStart w:id="2" w:name="_Hlk63172398"/>
      <w:r>
        <w:rPr>
          <w:rStyle w:val="None"/>
          <w:rFonts w:ascii="Times New Roman" w:hAnsi="Times New Roman"/>
          <w:sz w:val="24"/>
          <w:szCs w:val="24"/>
        </w:rPr>
        <w:t xml:space="preserve">Задаток должен поступить на счет Оператора электронной площадки не позднее </w:t>
      </w:r>
      <w:bookmarkEnd w:id="2"/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24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.0</w:t>
      </w:r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3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.2025 г.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7A5DC5" w:rsidRDefault="00955E94">
      <w:pP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Рассмотрение заявок, определение участников торгов в электронной форме и оформление протокола определения участников торгов </w:t>
      </w:r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25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.0</w:t>
      </w:r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3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.2025 г. </w:t>
      </w:r>
    </w:p>
    <w:p w:rsidR="007A5DC5" w:rsidRDefault="00955E94">
      <w:pP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Дата и время начала проведения торгов в электронной форме </w:t>
      </w:r>
      <w:r w:rsidR="004A19D3">
        <w:rPr>
          <w:rStyle w:val="None"/>
          <w:rFonts w:ascii="Times New Roman" w:hAnsi="Times New Roman"/>
          <w:b/>
          <w:bCs/>
          <w:sz w:val="24"/>
          <w:szCs w:val="24"/>
        </w:rPr>
        <w:t>26</w:t>
      </w:r>
      <w:r w:rsidR="008917E3">
        <w:rPr>
          <w:rStyle w:val="None"/>
          <w:rFonts w:ascii="Times New Roman" w:hAnsi="Times New Roman"/>
          <w:b/>
          <w:bCs/>
          <w:sz w:val="24"/>
          <w:szCs w:val="24"/>
        </w:rPr>
        <w:t>.03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.2025 г. в 12:00 московского времени.</w:t>
      </w:r>
    </w:p>
    <w:p w:rsidR="007A5DC5" w:rsidRDefault="007A5DC5">
      <w:pPr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</w:rPr>
      </w:pPr>
    </w:p>
    <w:p w:rsidR="00955E94" w:rsidRPr="001D37D6" w:rsidRDefault="00955E94">
      <w:pPr>
        <w:widowControl w:val="0"/>
        <w:spacing w:after="0" w:line="24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Предмет торгов в электронной форме:</w:t>
      </w:r>
    </w:p>
    <w:p w:rsidR="004A19D3" w:rsidRPr="004A19D3" w:rsidRDefault="00955E94" w:rsidP="004A19D3">
      <w:pP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Лот №1:</w:t>
      </w:r>
      <w:r w:rsidR="004A19D3"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19D3" w:rsidRPr="004A19D3">
        <w:rPr>
          <w:rStyle w:val="None"/>
          <w:rFonts w:ascii="Times New Roman" w:hAnsi="Times New Roman"/>
          <w:sz w:val="24"/>
          <w:szCs w:val="24"/>
        </w:rPr>
        <w:t xml:space="preserve">Реализация 8 (восьми) земельных участков единым лотом. Общая площадь: 805.782м2, 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3E243D">
        <w:rPr>
          <w:rStyle w:val="None"/>
          <w:rFonts w:ascii="Times New Roman" w:hAnsi="Times New Roman"/>
          <w:b/>
          <w:sz w:val="24"/>
          <w:szCs w:val="24"/>
        </w:rPr>
        <w:t>Назначение:</w:t>
      </w:r>
      <w:r w:rsidRPr="004A19D3">
        <w:rPr>
          <w:rStyle w:val="None"/>
          <w:rFonts w:ascii="Times New Roman" w:hAnsi="Times New Roman"/>
          <w:sz w:val="24"/>
          <w:szCs w:val="24"/>
        </w:rPr>
        <w:t xml:space="preserve"> земли </w:t>
      </w:r>
      <w:r>
        <w:rPr>
          <w:rStyle w:val="None"/>
          <w:rFonts w:ascii="Times New Roman" w:hAnsi="Times New Roman"/>
          <w:sz w:val="24"/>
          <w:szCs w:val="24"/>
        </w:rPr>
        <w:t>сельскохозяйственного назначения</w:t>
      </w:r>
      <w:r w:rsidR="003E243D">
        <w:rPr>
          <w:rStyle w:val="None"/>
          <w:rFonts w:ascii="Times New Roman" w:hAnsi="Times New Roman"/>
          <w:sz w:val="24"/>
          <w:szCs w:val="24"/>
        </w:rPr>
        <w:t>.</w:t>
      </w:r>
      <w:r w:rsidRPr="004A19D3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3E243D">
        <w:rPr>
          <w:rStyle w:val="None"/>
          <w:rFonts w:ascii="Times New Roman" w:hAnsi="Times New Roman"/>
          <w:b/>
          <w:sz w:val="24"/>
          <w:szCs w:val="24"/>
        </w:rPr>
        <w:t>Вид разрешенного использования:</w:t>
      </w:r>
      <w:r w:rsidRPr="004A19D3">
        <w:rPr>
          <w:rStyle w:val="None"/>
          <w:rFonts w:ascii="Times New Roman" w:hAnsi="Times New Roman"/>
          <w:sz w:val="24"/>
          <w:szCs w:val="24"/>
        </w:rPr>
        <w:t xml:space="preserve"> Для сельскохозяйственного производства, в состав которых входят следующие участки: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4A19D3">
        <w:rPr>
          <w:rStyle w:val="None"/>
          <w:rFonts w:ascii="Times New Roman" w:hAnsi="Times New Roman"/>
          <w:sz w:val="24"/>
          <w:szCs w:val="24"/>
        </w:rPr>
        <w:t>Кадастровые номера земельных участков: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4A19D3">
        <w:rPr>
          <w:rStyle w:val="None"/>
          <w:rFonts w:ascii="Times New Roman" w:hAnsi="Times New Roman"/>
          <w:sz w:val="24"/>
          <w:szCs w:val="24"/>
        </w:rPr>
        <w:t>50:14:0000000:159550</w:t>
      </w:r>
      <w:r w:rsidR="003E243D">
        <w:rPr>
          <w:rStyle w:val="None"/>
          <w:rFonts w:ascii="Times New Roman" w:hAnsi="Times New Roman"/>
          <w:sz w:val="24"/>
          <w:szCs w:val="24"/>
        </w:rPr>
        <w:t>;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4A19D3">
        <w:rPr>
          <w:rStyle w:val="None"/>
          <w:rFonts w:ascii="Times New Roman" w:hAnsi="Times New Roman"/>
          <w:sz w:val="24"/>
          <w:szCs w:val="24"/>
        </w:rPr>
        <w:t>50:14:0000000:159667</w:t>
      </w:r>
      <w:r w:rsidR="003E243D">
        <w:rPr>
          <w:rStyle w:val="None"/>
          <w:rFonts w:ascii="Times New Roman" w:hAnsi="Times New Roman"/>
          <w:sz w:val="24"/>
          <w:szCs w:val="24"/>
        </w:rPr>
        <w:t>;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4A19D3">
        <w:rPr>
          <w:rStyle w:val="None"/>
          <w:rFonts w:ascii="Times New Roman" w:hAnsi="Times New Roman"/>
          <w:sz w:val="24"/>
          <w:szCs w:val="24"/>
        </w:rPr>
        <w:t>50:14:0000000:159662</w:t>
      </w:r>
      <w:r w:rsidR="003E243D">
        <w:rPr>
          <w:rStyle w:val="None"/>
          <w:rFonts w:ascii="Times New Roman" w:hAnsi="Times New Roman"/>
          <w:sz w:val="24"/>
          <w:szCs w:val="24"/>
        </w:rPr>
        <w:t>;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4A19D3">
        <w:rPr>
          <w:rStyle w:val="None"/>
          <w:rFonts w:ascii="Times New Roman" w:hAnsi="Times New Roman"/>
          <w:sz w:val="24"/>
          <w:szCs w:val="24"/>
        </w:rPr>
        <w:t>50:14:0000000:159661</w:t>
      </w:r>
      <w:r w:rsidR="003E243D">
        <w:rPr>
          <w:rStyle w:val="None"/>
          <w:rFonts w:ascii="Times New Roman" w:hAnsi="Times New Roman"/>
          <w:sz w:val="24"/>
          <w:szCs w:val="24"/>
        </w:rPr>
        <w:t>;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4A19D3">
        <w:rPr>
          <w:rStyle w:val="None"/>
          <w:rFonts w:ascii="Times New Roman" w:hAnsi="Times New Roman"/>
          <w:sz w:val="24"/>
          <w:szCs w:val="24"/>
        </w:rPr>
        <w:t>50:14:0000000:159666</w:t>
      </w:r>
      <w:r w:rsidR="003E243D">
        <w:rPr>
          <w:rStyle w:val="None"/>
          <w:rFonts w:ascii="Times New Roman" w:hAnsi="Times New Roman"/>
          <w:sz w:val="24"/>
          <w:szCs w:val="24"/>
        </w:rPr>
        <w:t>;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4A19D3">
        <w:rPr>
          <w:rStyle w:val="None"/>
          <w:rFonts w:ascii="Times New Roman" w:hAnsi="Times New Roman"/>
          <w:sz w:val="24"/>
          <w:szCs w:val="24"/>
        </w:rPr>
        <w:t>50:14:0000000:156580</w:t>
      </w:r>
      <w:r w:rsidR="003E243D">
        <w:rPr>
          <w:rStyle w:val="None"/>
          <w:rFonts w:ascii="Times New Roman" w:hAnsi="Times New Roman"/>
          <w:sz w:val="24"/>
          <w:szCs w:val="24"/>
        </w:rPr>
        <w:t>;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4A19D3">
        <w:rPr>
          <w:rStyle w:val="None"/>
          <w:rFonts w:ascii="Times New Roman" w:hAnsi="Times New Roman"/>
          <w:sz w:val="24"/>
          <w:szCs w:val="24"/>
        </w:rPr>
        <w:t>50:14:0040353:1052</w:t>
      </w:r>
      <w:r w:rsidR="003E243D">
        <w:rPr>
          <w:rStyle w:val="None"/>
          <w:rFonts w:ascii="Times New Roman" w:hAnsi="Times New Roman"/>
          <w:sz w:val="24"/>
          <w:szCs w:val="24"/>
        </w:rPr>
        <w:t>;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  <w:r w:rsidRPr="004A19D3">
        <w:rPr>
          <w:rStyle w:val="None"/>
          <w:rFonts w:ascii="Times New Roman" w:hAnsi="Times New Roman"/>
          <w:sz w:val="24"/>
          <w:szCs w:val="24"/>
        </w:rPr>
        <w:t>50:14:0040353:1039</w:t>
      </w:r>
      <w:r w:rsidR="003E243D">
        <w:rPr>
          <w:rStyle w:val="None"/>
          <w:rFonts w:ascii="Times New Roman" w:hAnsi="Times New Roman"/>
          <w:sz w:val="24"/>
          <w:szCs w:val="24"/>
        </w:rPr>
        <w:t>.</w:t>
      </w:r>
    </w:p>
    <w:p w:rsidR="004A19D3" w:rsidRPr="004A19D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8917E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b/>
          <w:bCs/>
          <w:sz w:val="24"/>
          <w:szCs w:val="24"/>
        </w:rPr>
      </w:pPr>
      <w:r w:rsidRPr="004A19D3">
        <w:rPr>
          <w:rStyle w:val="None"/>
          <w:rFonts w:ascii="Times New Roman" w:hAnsi="Times New Roman"/>
          <w:b/>
          <w:sz w:val="24"/>
          <w:szCs w:val="24"/>
        </w:rPr>
        <w:t>Место нахождения:</w:t>
      </w:r>
      <w:r>
        <w:rPr>
          <w:rStyle w:val="None"/>
          <w:rFonts w:ascii="Times New Roman" w:hAnsi="Times New Roman"/>
          <w:sz w:val="24"/>
          <w:szCs w:val="24"/>
        </w:rPr>
        <w:t xml:space="preserve"> Московская </w:t>
      </w:r>
      <w:r w:rsidRPr="004A19D3">
        <w:rPr>
          <w:rStyle w:val="None"/>
          <w:rFonts w:ascii="Times New Roman" w:hAnsi="Times New Roman"/>
          <w:sz w:val="24"/>
          <w:szCs w:val="24"/>
        </w:rPr>
        <w:t xml:space="preserve">область, Щелковский район, г.о. Щёлково. </w:t>
      </w:r>
    </w:p>
    <w:p w:rsidR="004A19D3" w:rsidRPr="008917E3" w:rsidRDefault="004A19D3" w:rsidP="004A19D3">
      <w:pPr>
        <w:spacing w:after="0" w:line="240" w:lineRule="auto"/>
        <w:jc w:val="both"/>
        <w:rPr>
          <w:rStyle w:val="None"/>
          <w:rFonts w:ascii="Times New Roman" w:hAnsi="Times New Roman"/>
          <w:sz w:val="24"/>
          <w:szCs w:val="24"/>
        </w:rPr>
      </w:pPr>
    </w:p>
    <w:p w:rsidR="007A5DC5" w:rsidRDefault="00955E94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Начальная цена лота: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4A19D3">
        <w:rPr>
          <w:rStyle w:val="None"/>
          <w:rFonts w:ascii="Times New Roman" w:hAnsi="Times New Roman"/>
          <w:sz w:val="24"/>
          <w:szCs w:val="24"/>
        </w:rPr>
        <w:t>489 915 456</w:t>
      </w:r>
      <w:r w:rsidR="008917E3" w:rsidRPr="008917E3">
        <w:rPr>
          <w:rStyle w:val="None"/>
          <w:rFonts w:ascii="Times New Roman" w:hAnsi="Times New Roman"/>
          <w:sz w:val="24"/>
          <w:szCs w:val="24"/>
        </w:rPr>
        <w:t xml:space="preserve"> (</w:t>
      </w:r>
      <w:r w:rsidR="004A19D3">
        <w:rPr>
          <w:rStyle w:val="None"/>
          <w:rFonts w:ascii="Times New Roman" w:hAnsi="Times New Roman"/>
          <w:sz w:val="24"/>
          <w:szCs w:val="24"/>
        </w:rPr>
        <w:t>Четыреста восемьдесят девять миллионов девятьсот пятнадцать тысяч четыреста пятьдесят шесть</w:t>
      </w:r>
      <w:r w:rsidR="008917E3">
        <w:rPr>
          <w:rStyle w:val="None"/>
          <w:rFonts w:ascii="Times New Roman" w:hAnsi="Times New Roman"/>
          <w:sz w:val="24"/>
          <w:szCs w:val="24"/>
        </w:rPr>
        <w:t>) рублей, НДС не облагается</w:t>
      </w:r>
      <w:r>
        <w:rPr>
          <w:rStyle w:val="None"/>
          <w:rFonts w:ascii="Times New Roman" w:hAnsi="Times New Roman"/>
          <w:sz w:val="24"/>
          <w:szCs w:val="24"/>
        </w:rPr>
        <w:t>.</w:t>
      </w:r>
    </w:p>
    <w:p w:rsidR="007A5DC5" w:rsidRDefault="00955E94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Шаг повышения цены лота: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4A19D3">
        <w:rPr>
          <w:rStyle w:val="None"/>
          <w:rFonts w:ascii="Times New Roman" w:hAnsi="Times New Roman"/>
          <w:sz w:val="24"/>
          <w:szCs w:val="24"/>
        </w:rPr>
        <w:t>4 899</w:t>
      </w:r>
      <w:r w:rsidR="00BD137B">
        <w:rPr>
          <w:rStyle w:val="None"/>
          <w:rFonts w:ascii="Times New Roman" w:hAnsi="Times New Roman"/>
          <w:sz w:val="24"/>
          <w:szCs w:val="24"/>
        </w:rPr>
        <w:t> </w:t>
      </w:r>
      <w:r w:rsidR="004A19D3">
        <w:rPr>
          <w:rStyle w:val="None"/>
          <w:rFonts w:ascii="Times New Roman" w:hAnsi="Times New Roman"/>
          <w:sz w:val="24"/>
          <w:szCs w:val="24"/>
        </w:rPr>
        <w:t>155</w:t>
      </w:r>
      <w:r w:rsidR="00BD137B">
        <w:rPr>
          <w:rStyle w:val="None"/>
          <w:rFonts w:ascii="Times New Roman" w:hAnsi="Times New Roman"/>
          <w:sz w:val="24"/>
          <w:szCs w:val="24"/>
        </w:rPr>
        <w:t xml:space="preserve"> (Четыре миллиона восемьсот девяносто девять тысяч сто пятьдесят пять)</w:t>
      </w:r>
      <w:r>
        <w:rPr>
          <w:rStyle w:val="None"/>
          <w:rFonts w:ascii="Times New Roman" w:hAnsi="Times New Roman"/>
          <w:sz w:val="24"/>
          <w:szCs w:val="24"/>
        </w:rPr>
        <w:t xml:space="preserve"> рублей.</w:t>
      </w:r>
    </w:p>
    <w:p w:rsidR="007A5DC5" w:rsidRDefault="00955E94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Размер задатка: </w:t>
      </w:r>
      <w:r w:rsidR="004A19D3">
        <w:rPr>
          <w:rStyle w:val="None"/>
          <w:rFonts w:ascii="Times New Roman" w:hAnsi="Times New Roman"/>
          <w:sz w:val="24"/>
          <w:szCs w:val="24"/>
        </w:rPr>
        <w:t>24 495 772</w:t>
      </w:r>
      <w:r w:rsidR="008917E3" w:rsidRPr="008917E3">
        <w:rPr>
          <w:rStyle w:val="None"/>
          <w:rFonts w:ascii="Times New Roman" w:hAnsi="Times New Roman"/>
          <w:sz w:val="24"/>
          <w:szCs w:val="24"/>
        </w:rPr>
        <w:t xml:space="preserve"> </w:t>
      </w:r>
      <w:r w:rsidR="00BD137B">
        <w:rPr>
          <w:rStyle w:val="None"/>
          <w:rFonts w:ascii="Times New Roman" w:hAnsi="Times New Roman"/>
          <w:sz w:val="24"/>
          <w:szCs w:val="24"/>
        </w:rPr>
        <w:t>(Двадцать четыре миллиона четыреста девяносто пять тысяч семьсот семьдесят два) рубля</w:t>
      </w:r>
      <w:r w:rsidR="008917E3" w:rsidRPr="008917E3">
        <w:rPr>
          <w:rStyle w:val="None"/>
          <w:rFonts w:ascii="Times New Roman" w:hAnsi="Times New Roman"/>
          <w:sz w:val="24"/>
          <w:szCs w:val="24"/>
        </w:rPr>
        <w:t xml:space="preserve"> (НДС не облагается)</w:t>
      </w:r>
      <w:r>
        <w:rPr>
          <w:rStyle w:val="None"/>
          <w:rFonts w:ascii="Times New Roman" w:hAnsi="Times New Roman"/>
          <w:sz w:val="24"/>
          <w:szCs w:val="24"/>
        </w:rPr>
        <w:t>.</w:t>
      </w:r>
    </w:p>
    <w:p w:rsidR="007A5DC5" w:rsidRDefault="007A5DC5">
      <w:pP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</w:p>
    <w:p w:rsidR="007A5DC5" w:rsidRDefault="00955E94">
      <w:pPr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Ознакомиться с информацией, а также иными сведениями об имуществе, выставленном на торги, можно по предварительному запросу у Организатора торгов с момента начала приема заявок по телефону +7 (495) 204-23-75; e-mail: </w:t>
      </w:r>
      <w:hyperlink r:id="rId9" w:history="1">
        <w:r>
          <w:rPr>
            <w:rStyle w:val="Hyperlink2"/>
            <w:rFonts w:eastAsia="Calibri"/>
          </w:rPr>
          <w:t>trade@asset-m.ru</w:t>
        </w:r>
      </w:hyperlink>
    </w:p>
    <w:p w:rsidR="007A5DC5" w:rsidRDefault="007A5DC5">
      <w:pPr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</w:rPr>
      </w:pPr>
    </w:p>
    <w:p w:rsidR="007A5DC5" w:rsidRDefault="00955E94">
      <w:pPr>
        <w:spacing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К участию в торгах, проводимом в электронной форме, допускаются физические лица (в том числе индивидуальные предприниматели) и юридические лица, ознакомившиеся с документацией, своевременно подавшие заявку на участие в торгах и представившие документы в соответствии с перечнем, установленном в Извещении о проведении торгов (Далее также – Извещение), </w:t>
      </w:r>
      <w:r>
        <w:rPr>
          <w:rStyle w:val="None"/>
          <w:rFonts w:ascii="Times New Roman" w:hAnsi="Times New Roman"/>
          <w:sz w:val="24"/>
          <w:szCs w:val="24"/>
        </w:rPr>
        <w:lastRenderedPageBreak/>
        <w:t>обеспечившие поступление задатка (в сроки и размере согласно Извещению) на указанный в Извещении счет для перевода задатка.</w:t>
      </w:r>
    </w:p>
    <w:p w:rsidR="007A5DC5" w:rsidRDefault="00955E94">
      <w:pPr>
        <w:spacing w:before="120"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Заявка на участие в торгах:</w:t>
      </w:r>
    </w:p>
    <w:p w:rsidR="007A5DC5" w:rsidRDefault="00955E94">
      <w:pPr>
        <w:pStyle w:val="a6"/>
        <w:tabs>
          <w:tab w:val="left" w:pos="993"/>
        </w:tabs>
        <w:spacing w:before="0" w:after="0"/>
        <w:ind w:firstLine="709"/>
        <w:jc w:val="both"/>
      </w:pPr>
      <w:r>
        <w:rPr>
          <w:rStyle w:val="None"/>
        </w:rPr>
        <w:t xml:space="preserve">Форма заявки и порядок ее подачи: в электронной форме в соответствии с Извещением и Регламентом ЭТП АО «НИС» </w:t>
      </w:r>
      <w:hyperlink r:id="rId10" w:history="1">
        <w:r>
          <w:rPr>
            <w:rStyle w:val="Hyperlink3"/>
          </w:rPr>
          <w:t>http</w:t>
        </w:r>
        <w:r>
          <w:rPr>
            <w:rStyle w:val="Hyperlink0"/>
          </w:rPr>
          <w:t>s</w:t>
        </w:r>
        <w:r>
          <w:rPr>
            <w:rStyle w:val="Hyperlink3"/>
          </w:rPr>
          <w:t>://nistp.ru/</w:t>
        </w:r>
      </w:hyperlink>
      <w:r>
        <w:rPr>
          <w:rStyle w:val="None"/>
        </w:rPr>
        <w:t xml:space="preserve"> </w:t>
      </w:r>
    </w:p>
    <w:p w:rsidR="007A5DC5" w:rsidRDefault="007A5DC5">
      <w:pPr>
        <w:pStyle w:val="a6"/>
        <w:tabs>
          <w:tab w:val="left" w:pos="993"/>
        </w:tabs>
        <w:spacing w:before="0" w:after="0"/>
        <w:ind w:firstLine="709"/>
        <w:jc w:val="both"/>
        <w:rPr>
          <w:rStyle w:val="None"/>
          <w:shd w:val="clear" w:color="auto" w:fill="FFFF00"/>
        </w:rPr>
      </w:pPr>
    </w:p>
    <w:p w:rsidR="007A5DC5" w:rsidRDefault="00955E94">
      <w:pP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Требования к претендентам на участие в торгах:</w:t>
      </w:r>
    </w:p>
    <w:p w:rsidR="007A5DC5" w:rsidRDefault="00955E94">
      <w:pPr>
        <w:pStyle w:val="a6"/>
        <w:tabs>
          <w:tab w:val="left" w:pos="993"/>
          <w:tab w:val="left" w:pos="1134"/>
        </w:tabs>
        <w:spacing w:before="0" w:after="0"/>
        <w:jc w:val="both"/>
      </w:pPr>
      <w:r>
        <w:rPr>
          <w:rStyle w:val="None"/>
        </w:rPr>
        <w:t xml:space="preserve">1. Для участия в торгах необходимо зарегистрироваться на ЭТП АО «НИС» </w:t>
      </w:r>
    </w:p>
    <w:p w:rsidR="007A5DC5" w:rsidRDefault="00955E94">
      <w:pPr>
        <w:tabs>
          <w:tab w:val="left" w:pos="993"/>
          <w:tab w:val="left" w:pos="1134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2. Внести задаток на банковские реквизиты Оператора электронной площадки:</w:t>
      </w:r>
    </w:p>
    <w:p w:rsidR="007A5DC5" w:rsidRDefault="00955E94">
      <w:pPr>
        <w:spacing w:line="216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Банковские реквизиты Оператора электронной площадки АО «НИС»: 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:rsidR="007A5DC5" w:rsidRDefault="00955E94">
      <w:pPr>
        <w:spacing w:after="0" w:line="240" w:lineRule="auto"/>
        <w:jc w:val="both"/>
        <w:outlineLvl w:val="0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В назначении платежа необходимо указать: Перевод задатка на участие в торгах процедура №________, Лот №____.</w:t>
      </w:r>
    </w:p>
    <w:p w:rsidR="007A5DC5" w:rsidRDefault="007A5DC5">
      <w:pPr>
        <w:spacing w:after="0" w:line="240" w:lineRule="auto"/>
        <w:jc w:val="both"/>
        <w:outlineLvl w:val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7A5DC5" w:rsidRDefault="00955E94">
      <w:pPr>
        <w:spacing w:after="0" w:line="240" w:lineRule="auto"/>
        <w:jc w:val="both"/>
        <w:outlineLvl w:val="0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3. В установленный в извещении срок предоставить:</w:t>
      </w:r>
    </w:p>
    <w:p w:rsidR="007A5DC5" w:rsidRDefault="00955E94">
      <w:pPr>
        <w:pStyle w:val="Default"/>
        <w:tabs>
          <w:tab w:val="left" w:pos="1134"/>
        </w:tabs>
        <w:ind w:firstLine="709"/>
        <w:jc w:val="both"/>
      </w:pPr>
      <w:r>
        <w:rPr>
          <w:rStyle w:val="None"/>
        </w:rPr>
        <w:t>- заявку на участие в торгах,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</w:t>
      </w:r>
      <w:r>
        <w:rPr>
          <w:rStyle w:val="None"/>
          <w:b/>
          <w:bCs/>
        </w:rPr>
        <w:t xml:space="preserve"> </w:t>
      </w:r>
    </w:p>
    <w:p w:rsidR="007A5DC5" w:rsidRDefault="00955E94">
      <w:pPr>
        <w:spacing w:after="0" w:line="240" w:lineRule="atLeast"/>
        <w:ind w:firstLine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- сканированную копию выписки из ЕГРЮЛ (для юридического лица), выписку из ЕГРИП (для ИП) полученные не более чем за 1 месяц до подачи заявки; 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 и ИП, либо лист записи (в случае регистрации после 1 января 2017 г.)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 xml:space="preserve">нужного реестра – ЕРГЮЛ (для юридического лица) или ЕГРИП (для ИП)); сканированная копия паспорта (для физического лица и ИП); копия свидетельства о постановке на учет физического лица в налоговом органе (для физического лица); копии полученных не более чем за 1 месяц надлежащим образом заверенных переводов на русский язык паспорта (для иностранного физического лица или ИП),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</w:t>
      </w:r>
    </w:p>
    <w:p w:rsidR="007A5DC5" w:rsidRDefault="00955E94">
      <w:pPr>
        <w:spacing w:after="0" w:line="240" w:lineRule="atLeast"/>
        <w:ind w:firstLine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- сканированную копию документа, подтверждающего полномочия руководителя; </w:t>
      </w:r>
    </w:p>
    <w:p w:rsidR="007A5DC5" w:rsidRDefault="00955E94">
      <w:pPr>
        <w:pStyle w:val="Default"/>
        <w:tabs>
          <w:tab w:val="left" w:pos="1134"/>
        </w:tabs>
        <w:ind w:firstLine="709"/>
        <w:jc w:val="both"/>
      </w:pPr>
      <w:r>
        <w:rPr>
          <w:rStyle w:val="None"/>
        </w:rPr>
        <w:t xml:space="preserve">- доверенность или иной документ, подтверждающий полномочия лица, действовать от имени заявителя (в случае подачи заявки уполномоченным лицом). </w:t>
      </w:r>
    </w:p>
    <w:p w:rsidR="007A5DC5" w:rsidRDefault="00955E94">
      <w:pPr>
        <w:tabs>
          <w:tab w:val="left" w:pos="1134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Также всем претендентам необходимо дополнительно предоставить:</w:t>
      </w:r>
    </w:p>
    <w:p w:rsidR="007A5DC5" w:rsidRDefault="00955E94">
      <w:pPr>
        <w:tabs>
          <w:tab w:val="left" w:pos="1134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           - платежный документ (копия) с отметкой банка об исполнении, подтверждающий внесение задатка в счет обеспечения оплаты имущества, реализуемого на торгах;</w:t>
      </w:r>
    </w:p>
    <w:p w:rsidR="007A5DC5" w:rsidRDefault="00955E94">
      <w:pPr>
        <w:tabs>
          <w:tab w:val="left" w:pos="1134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           - копия договора о задатке с указанием реквизитов для возврата задатка.</w:t>
      </w:r>
    </w:p>
    <w:p w:rsidR="007A5DC5" w:rsidRDefault="00955E94">
      <w:pPr>
        <w:pStyle w:val="Default"/>
        <w:tabs>
          <w:tab w:val="left" w:pos="1134"/>
        </w:tabs>
        <w:ind w:firstLine="709"/>
        <w:jc w:val="both"/>
      </w:pPr>
      <w:r>
        <w:rPr>
          <w:rStyle w:val="None"/>
        </w:rPr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</w:t>
      </w:r>
      <w:r w:rsidR="008A75C7">
        <w:rPr>
          <w:rStyle w:val="None"/>
        </w:rPr>
        <w:t xml:space="preserve">ой Федерации и иметь надлежащим </w:t>
      </w:r>
      <w:r>
        <w:rPr>
          <w:rStyle w:val="None"/>
        </w:rPr>
        <w:t>образом заверенный перевод на русский язык.</w:t>
      </w:r>
    </w:p>
    <w:p w:rsidR="00955E94" w:rsidRPr="00F15E4E" w:rsidRDefault="00955E94" w:rsidP="00F15E4E">
      <w:pPr>
        <w:pStyle w:val="Default"/>
        <w:tabs>
          <w:tab w:val="left" w:pos="1134"/>
        </w:tabs>
        <w:ind w:firstLine="709"/>
        <w:jc w:val="both"/>
        <w:rPr>
          <w:rStyle w:val="None"/>
        </w:rPr>
      </w:pPr>
      <w:r>
        <w:rPr>
          <w:rStyle w:val="None"/>
        </w:rPr>
        <w:t>Непредставление вышеперечисленных документов может служить основанием для не допуска к участию в аукционе.</w:t>
      </w:r>
    </w:p>
    <w:p w:rsidR="007A5DC5" w:rsidRDefault="00955E94" w:rsidP="00955E94">
      <w:pPr>
        <w:pStyle w:val="a7"/>
        <w:tabs>
          <w:tab w:val="left" w:pos="1134"/>
        </w:tabs>
        <w:spacing w:before="0" w:after="0"/>
        <w:jc w:val="center"/>
        <w:rPr>
          <w:rStyle w:val="None"/>
          <w:rFonts w:ascii="Times New Roman" w:eastAsia="Times New Roman" w:hAnsi="Times New Roman" w:cs="Times New Roman"/>
          <w:b/>
          <w:bCs/>
        </w:rPr>
      </w:pPr>
      <w:r>
        <w:rPr>
          <w:rStyle w:val="None"/>
          <w:rFonts w:ascii="Times New Roman" w:hAnsi="Times New Roman"/>
          <w:b/>
          <w:bCs/>
        </w:rPr>
        <w:t>Этапы проведения торгов.</w:t>
      </w:r>
    </w:p>
    <w:p w:rsidR="007A5DC5" w:rsidRDefault="007A5DC5">
      <w:pPr>
        <w:pStyle w:val="a7"/>
        <w:tabs>
          <w:tab w:val="left" w:pos="1134"/>
        </w:tabs>
        <w:spacing w:before="0" w:after="0"/>
        <w:jc w:val="both"/>
        <w:rPr>
          <w:rStyle w:val="None"/>
          <w:rFonts w:ascii="Times New Roman" w:eastAsia="Times New Roman" w:hAnsi="Times New Roman" w:cs="Times New Roman"/>
          <w:b/>
          <w:bCs/>
        </w:rPr>
      </w:pPr>
    </w:p>
    <w:p w:rsidR="007A5DC5" w:rsidRDefault="00955E94">
      <w:pPr>
        <w:pStyle w:val="a7"/>
        <w:tabs>
          <w:tab w:val="left" w:pos="1134"/>
        </w:tabs>
        <w:spacing w:before="0" w:after="0"/>
        <w:ind w:left="709"/>
        <w:jc w:val="both"/>
        <w:rPr>
          <w:rStyle w:val="None"/>
          <w:rFonts w:ascii="Times New Roman" w:eastAsia="Times New Roman" w:hAnsi="Times New Roman" w:cs="Times New Roman"/>
          <w:b/>
          <w:bCs/>
        </w:rPr>
      </w:pPr>
      <w:r>
        <w:rPr>
          <w:rStyle w:val="None"/>
          <w:rFonts w:ascii="Times New Roman" w:hAnsi="Times New Roman"/>
          <w:b/>
          <w:bCs/>
        </w:rPr>
        <w:t>Подача заявки на участие в торгах: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ЭТП обеспечивает для претендентов (заявителей) на участие в торгах функционал подачи заявок.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Формирование и направление заявки на участие в торгах производится претендентом в соответствии с Регламентом ЭТП, которое размещается в открытой части ЭТП.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Претендент вправе подать заявку на участие в торгах в любой момент, с даты и времени начала приема заявок и до даты и времени окончания срока подачи заявок, предусмотренных Извещением о торгах. Заявки направляются на ЭТП в форме электронных документов, подписанных с помощью ЭП.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 xml:space="preserve">Претендент вправе отозвать заявку на участие в процедуре не позднее окончания срока подачи заявок в соответствии с Извещением и Регламентом ЭТП, которые размещаются в открытой части ЭТП. </w:t>
      </w:r>
    </w:p>
    <w:p w:rsidR="007A5DC5" w:rsidRDefault="007A5DC5">
      <w:pPr>
        <w:pStyle w:val="Default"/>
        <w:tabs>
          <w:tab w:val="left" w:pos="1134"/>
        </w:tabs>
        <w:ind w:firstLine="709"/>
        <w:jc w:val="both"/>
        <w:rPr>
          <w:rStyle w:val="None"/>
          <w:b/>
          <w:bCs/>
        </w:rPr>
      </w:pPr>
    </w:p>
    <w:p w:rsidR="007A5DC5" w:rsidRDefault="00955E94">
      <w:pPr>
        <w:pStyle w:val="Default"/>
        <w:tabs>
          <w:tab w:val="left" w:pos="1134"/>
        </w:tabs>
        <w:ind w:firstLine="709"/>
        <w:jc w:val="both"/>
        <w:rPr>
          <w:rStyle w:val="None"/>
          <w:b/>
          <w:bCs/>
        </w:rPr>
      </w:pPr>
      <w:r>
        <w:rPr>
          <w:rStyle w:val="None"/>
          <w:b/>
          <w:bCs/>
        </w:rPr>
        <w:t>Рассмотрение заявок и допуск к участию в торгах:</w:t>
      </w:r>
    </w:p>
    <w:p w:rsidR="007A5DC5" w:rsidRDefault="00955E94">
      <w:pPr>
        <w:pStyle w:val="Default"/>
        <w:tabs>
          <w:tab w:val="left" w:pos="1134"/>
        </w:tabs>
        <w:ind w:firstLine="709"/>
        <w:jc w:val="both"/>
      </w:pPr>
      <w:r>
        <w:rPr>
          <w:rStyle w:val="None"/>
        </w:rPr>
        <w:t>ЭТП обеспечивает для пользователей Организатора торгов, функционал по рассмотрению заявок на участие в процедурах в соответствии с Регламентом ЭТП, который размещается в открытой части ЭТП.</w:t>
      </w:r>
    </w:p>
    <w:p w:rsidR="007A5DC5" w:rsidRDefault="00955E94">
      <w:pPr>
        <w:pStyle w:val="Default"/>
        <w:tabs>
          <w:tab w:val="left" w:pos="1134"/>
        </w:tabs>
        <w:ind w:firstLine="709"/>
        <w:jc w:val="both"/>
      </w:pPr>
      <w:r>
        <w:rPr>
          <w:rStyle w:val="None"/>
        </w:rPr>
        <w:t>Сроки рассмотрения заявок устанавливаются Организатором торгов в ходе публикации извещения о проведении торгов и определяются собственными потребностями или внутренними регламентами (при их наличии) Организатора торгов.</w:t>
      </w:r>
    </w:p>
    <w:p w:rsidR="007A5DC5" w:rsidRDefault="00955E94">
      <w:pPr>
        <w:pStyle w:val="Default"/>
        <w:tabs>
          <w:tab w:val="left" w:pos="1134"/>
        </w:tabs>
        <w:ind w:firstLine="709"/>
        <w:jc w:val="both"/>
      </w:pPr>
      <w:r>
        <w:rPr>
          <w:rStyle w:val="None"/>
        </w:rPr>
        <w:t>На ЭТП ведется учет принятых и отозванных заявок на участие в процедурах. После окончания срока подачи заявок, установленного Организатором торгов, заявки становятся доступны для рассмотрения.</w:t>
      </w:r>
    </w:p>
    <w:p w:rsidR="007A5DC5" w:rsidRDefault="00955E94">
      <w:pPr>
        <w:pStyle w:val="Default"/>
        <w:tabs>
          <w:tab w:val="left" w:pos="1134"/>
        </w:tabs>
        <w:ind w:firstLine="709"/>
        <w:jc w:val="both"/>
      </w:pPr>
      <w:r>
        <w:rPr>
          <w:rStyle w:val="None"/>
        </w:rPr>
        <w:t xml:space="preserve">По итогам рассмотрения заявок Организатор торгов принимает решение о допуске (об отказе в допуске) Претендентов к участию в торгах и формирует протокол по итогам рассмотрения заявок. </w:t>
      </w:r>
    </w:p>
    <w:p w:rsidR="007A5DC5" w:rsidRDefault="007A5DC5">
      <w:pPr>
        <w:pStyle w:val="Default"/>
        <w:tabs>
          <w:tab w:val="left" w:pos="1134"/>
        </w:tabs>
        <w:ind w:firstLine="709"/>
        <w:jc w:val="both"/>
      </w:pPr>
    </w:p>
    <w:p w:rsidR="007A5DC5" w:rsidRDefault="00955E94">
      <w:pPr>
        <w:pStyle w:val="Default"/>
        <w:tabs>
          <w:tab w:val="left" w:pos="1134"/>
        </w:tabs>
        <w:ind w:firstLine="709"/>
        <w:jc w:val="both"/>
        <w:rPr>
          <w:rStyle w:val="None"/>
          <w:b/>
          <w:bCs/>
        </w:rPr>
      </w:pPr>
      <w:r>
        <w:rPr>
          <w:rStyle w:val="None"/>
          <w:b/>
          <w:bCs/>
        </w:rPr>
        <w:t xml:space="preserve">Претенденты не допускаются к участию в торгах в следующих случаях: </w:t>
      </w:r>
    </w:p>
    <w:p w:rsidR="007A5DC5" w:rsidRDefault="00955E94">
      <w:pPr>
        <w:pStyle w:val="Default"/>
        <w:tabs>
          <w:tab w:val="left" w:pos="1134"/>
        </w:tabs>
        <w:ind w:left="709"/>
        <w:jc w:val="both"/>
      </w:pPr>
      <w:r>
        <w:rPr>
          <w:rStyle w:val="None"/>
        </w:rPr>
        <w:t xml:space="preserve">- заявка подана лицом, не уполномоченным на осуществление таких действий; </w:t>
      </w:r>
    </w:p>
    <w:p w:rsidR="007A5DC5" w:rsidRDefault="00955E94">
      <w:pPr>
        <w:pStyle w:val="Default"/>
        <w:tabs>
          <w:tab w:val="left" w:pos="1134"/>
        </w:tabs>
        <w:ind w:left="709"/>
        <w:jc w:val="both"/>
      </w:pPr>
      <w:r>
        <w:rPr>
          <w:rStyle w:val="None"/>
        </w:rPr>
        <w:t xml:space="preserve">- предоставлены не все документы по перечню, опубликованному в Извещении; </w:t>
      </w:r>
    </w:p>
    <w:p w:rsidR="007A5DC5" w:rsidRDefault="00955E94">
      <w:pPr>
        <w:pStyle w:val="Default"/>
        <w:tabs>
          <w:tab w:val="left" w:pos="1134"/>
        </w:tabs>
        <w:ind w:left="709"/>
        <w:jc w:val="both"/>
      </w:pPr>
      <w:r>
        <w:rPr>
          <w:rStyle w:val="None"/>
        </w:rPr>
        <w:t>- заявителем предоставлены недостоверные сведения;</w:t>
      </w:r>
    </w:p>
    <w:p w:rsidR="007A5DC5" w:rsidRDefault="00955E94">
      <w:pPr>
        <w:pStyle w:val="Default"/>
        <w:tabs>
          <w:tab w:val="left" w:pos="1134"/>
        </w:tabs>
        <w:ind w:left="709"/>
        <w:jc w:val="both"/>
      </w:pPr>
      <w:r>
        <w:rPr>
          <w:rStyle w:val="None"/>
        </w:rPr>
        <w:t>- задаток не внесен на указанные в Извещении реквизиты, внесен не в полном размере или позже даты, указанной в Извещении;</w:t>
      </w:r>
    </w:p>
    <w:p w:rsidR="007A5DC5" w:rsidRDefault="00955E94" w:rsidP="00955E94">
      <w:pPr>
        <w:pStyle w:val="Default"/>
        <w:tabs>
          <w:tab w:val="left" w:pos="1134"/>
        </w:tabs>
        <w:ind w:left="709"/>
        <w:jc w:val="both"/>
      </w:pPr>
      <w:r>
        <w:rPr>
          <w:rStyle w:val="None"/>
        </w:rPr>
        <w:t>- не соблюдены все требования к участнику, указанные в Извещении.</w:t>
      </w:r>
    </w:p>
    <w:p w:rsidR="007A5DC5" w:rsidRDefault="00955E94">
      <w:pPr>
        <w:widowControl w:val="0"/>
        <w:tabs>
          <w:tab w:val="right" w:leader="dot" w:pos="4762"/>
        </w:tabs>
        <w:ind w:firstLine="567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Претендент приобретает статус участника торгов с момента подписания протокола определения участников торгов.</w:t>
      </w:r>
    </w:p>
    <w:p w:rsidR="007A5DC5" w:rsidRPr="00955E94" w:rsidRDefault="00955E94" w:rsidP="00955E94">
      <w:pPr>
        <w:widowControl w:val="0"/>
        <w:tabs>
          <w:tab w:val="right" w:leader="dot" w:pos="4762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Претенденты, признанные участниками торгов, а также претенденты, не допущенные к участию в торгах, уведомляются об этом путем отправки по электронной почте в срок не позднее следующего рабочего дня с момента подписания протокола определения участников торгов.</w:t>
      </w:r>
    </w:p>
    <w:p w:rsidR="007A5DC5" w:rsidRDefault="00955E94">
      <w:pPr>
        <w:pStyle w:val="Default"/>
        <w:tabs>
          <w:tab w:val="left" w:pos="1134"/>
        </w:tabs>
        <w:ind w:firstLine="709"/>
        <w:jc w:val="both"/>
        <w:rPr>
          <w:rStyle w:val="None"/>
          <w:b/>
          <w:bCs/>
        </w:rPr>
      </w:pPr>
      <w:r>
        <w:rPr>
          <w:rStyle w:val="None"/>
          <w:b/>
          <w:bCs/>
        </w:rPr>
        <w:lastRenderedPageBreak/>
        <w:t>Порядок проведения торгов: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Извещении о проведении торгов.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Организатор торгов проводит торги, в ходе которого предложения о цене заявляются участниками торгов открыто в ходе проведения торгов.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 xml:space="preserve">При подаче ценового предложения участником торгов равного начальной цене, начинаются торги на повышение начальной цены. Повышение начальной цены производится на «шаг повышения цены». 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В ходе проведения торгов участник обязан самостоятельно обеспечивать бесперебойный доступ к сети «Интернет», а также отслеживать обновление информации на странице с ходом торгов посредством использования заложенной в браузере функции обновления страницы или использования клавиши F5 на клавиатуре.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  <w:b/>
          <w:bCs/>
        </w:rPr>
      </w:pPr>
      <w:r>
        <w:rPr>
          <w:rStyle w:val="None"/>
          <w:rFonts w:ascii="Times New Roman" w:hAnsi="Times New Roman"/>
          <w:b/>
          <w:bCs/>
        </w:rPr>
        <w:t>Победителем торгов с открытой формой подачи предложений о цене признается участник торгов, предложивший максимальную цену за имущество, выставленное на торги. В случае, если на торги было допущено менее двух участников торги признаются несостоявшимися. В случае, если ни одним из участников торгов не было подано ценового предложения торги признаются несостоявшимися.</w:t>
      </w:r>
    </w:p>
    <w:p w:rsidR="007A5DC5" w:rsidRDefault="007A5DC5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</w:p>
    <w:p w:rsidR="007A5DC5" w:rsidRDefault="00955E94">
      <w:pPr>
        <w:pStyle w:val="a7"/>
        <w:tabs>
          <w:tab w:val="left" w:pos="1134"/>
        </w:tabs>
        <w:spacing w:before="0" w:after="0"/>
        <w:ind w:left="709"/>
        <w:jc w:val="both"/>
        <w:rPr>
          <w:rStyle w:val="None"/>
          <w:rFonts w:ascii="Times New Roman" w:eastAsia="Times New Roman" w:hAnsi="Times New Roman" w:cs="Times New Roman"/>
          <w:b/>
          <w:bCs/>
        </w:rPr>
      </w:pPr>
      <w:r>
        <w:rPr>
          <w:rStyle w:val="None"/>
          <w:rFonts w:ascii="Times New Roman" w:hAnsi="Times New Roman"/>
          <w:b/>
          <w:bCs/>
        </w:rPr>
        <w:t>Порядок подведения результатов торгов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По результатам проведения торгов, Организатор торгов после окончания открытых торгов составляет, утверждает и направляет Оператору электронной площадки протокол о результатах проведения торгов.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Протокол о результатах проведения торгов размещается Оператором электронной площадки на электронной площадке после поступления протокола о результатах проведения торгов от Организатора торгов.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После размещения на электронной площадке протокола о результатах проведения открытых торгов оператор электронной площадки обязан направить такой протокол всем участникам открытых торгов.</w:t>
      </w:r>
    </w:p>
    <w:p w:rsidR="007A5DC5" w:rsidRDefault="00955E94">
      <w:pPr>
        <w:pStyle w:val="a7"/>
        <w:tabs>
          <w:tab w:val="left" w:pos="1134"/>
        </w:tabs>
        <w:spacing w:before="0" w:after="0"/>
        <w:ind w:firstLine="709"/>
        <w:jc w:val="both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Times New Roman" w:hAnsi="Times New Roman"/>
        </w:rPr>
        <w:t>Протокол о результатах торгов с момента его утверждения Организатором торгов приобретает юридическую силу и является документом, удостоверяющим право победителя на заключение договора купли-продажи имущества по итогам торгов.</w:t>
      </w:r>
    </w:p>
    <w:p w:rsidR="007A5DC5" w:rsidRDefault="007A5DC5">
      <w:pPr>
        <w:widowControl w:val="0"/>
        <w:tabs>
          <w:tab w:val="right" w:leader="dot" w:pos="4762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7A5DC5" w:rsidRDefault="00955E94">
      <w:pPr>
        <w:widowControl w:val="0"/>
        <w:tabs>
          <w:tab w:val="right" w:leader="dot" w:pos="4762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           Условия заключения Договора купли-продажи, условия оплаты:</w:t>
      </w:r>
    </w:p>
    <w:p w:rsidR="00D45C7D" w:rsidRPr="00BF19FF" w:rsidRDefault="00D45C7D" w:rsidP="00D45C7D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45C7D" w:rsidRPr="00BF19FF" w:rsidRDefault="00D45C7D" w:rsidP="00D45C7D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BF19FF">
        <w:rPr>
          <w:rFonts w:ascii="Times New Roman" w:eastAsia="Batang" w:hAnsi="Times New Roman"/>
          <w:sz w:val="24"/>
          <w:szCs w:val="24"/>
        </w:rPr>
        <w:t xml:space="preserve">Договор </w:t>
      </w:r>
      <w:r>
        <w:rPr>
          <w:rFonts w:ascii="Times New Roman" w:eastAsia="Batang" w:hAnsi="Times New Roman"/>
          <w:sz w:val="24"/>
          <w:szCs w:val="24"/>
        </w:rPr>
        <w:t>купли-продажи</w:t>
      </w:r>
      <w:r w:rsidRPr="00BF19FF">
        <w:rPr>
          <w:rFonts w:ascii="Times New Roman" w:eastAsia="Batang" w:hAnsi="Times New Roman"/>
          <w:sz w:val="24"/>
          <w:szCs w:val="24"/>
        </w:rPr>
        <w:t xml:space="preserve"> заключается между Продавцом и Победителем в течение </w:t>
      </w:r>
      <w:r>
        <w:rPr>
          <w:rFonts w:ascii="Times New Roman" w:eastAsia="Batang" w:hAnsi="Times New Roman"/>
          <w:b/>
          <w:bCs/>
          <w:sz w:val="24"/>
          <w:szCs w:val="24"/>
        </w:rPr>
        <w:t>5</w:t>
      </w:r>
      <w:r w:rsidRPr="00BF19FF">
        <w:rPr>
          <w:rFonts w:ascii="Times New Roman" w:eastAsia="Batang" w:hAnsi="Times New Roman"/>
          <w:sz w:val="24"/>
          <w:szCs w:val="24"/>
        </w:rPr>
        <w:t xml:space="preserve"> (</w:t>
      </w:r>
      <w:r>
        <w:rPr>
          <w:rFonts w:ascii="Times New Roman" w:eastAsia="Batang" w:hAnsi="Times New Roman"/>
          <w:sz w:val="24"/>
          <w:szCs w:val="24"/>
        </w:rPr>
        <w:t>пяти</w:t>
      </w:r>
      <w:r w:rsidRPr="00BF19FF">
        <w:rPr>
          <w:rFonts w:ascii="Times New Roman" w:eastAsia="Batang" w:hAnsi="Times New Roman"/>
          <w:sz w:val="24"/>
          <w:szCs w:val="24"/>
        </w:rPr>
        <w:t>)</w:t>
      </w:r>
      <w:r w:rsidRPr="00BF19FF">
        <w:rPr>
          <w:rFonts w:ascii="Times New Roman" w:eastAsia="Batang" w:hAnsi="Times New Roman"/>
          <w:b/>
          <w:sz w:val="24"/>
          <w:szCs w:val="24"/>
        </w:rPr>
        <w:t xml:space="preserve"> </w:t>
      </w:r>
      <w:r>
        <w:rPr>
          <w:rFonts w:ascii="Times New Roman" w:eastAsia="Batang" w:hAnsi="Times New Roman"/>
          <w:b/>
          <w:sz w:val="24"/>
          <w:szCs w:val="24"/>
        </w:rPr>
        <w:t>рабочих</w:t>
      </w:r>
      <w:r w:rsidRPr="00BF19FF">
        <w:rPr>
          <w:rFonts w:ascii="Times New Roman" w:eastAsia="Batang" w:hAnsi="Times New Roman"/>
          <w:b/>
          <w:sz w:val="24"/>
          <w:szCs w:val="24"/>
        </w:rPr>
        <w:t xml:space="preserve"> дней</w:t>
      </w:r>
      <w:r w:rsidRPr="00BF19FF">
        <w:rPr>
          <w:rFonts w:ascii="Times New Roman" w:eastAsia="Batang" w:hAnsi="Times New Roman"/>
          <w:sz w:val="24"/>
          <w:szCs w:val="24"/>
        </w:rPr>
        <w:t xml:space="preserve"> с даты подведения итогов торгов.</w:t>
      </w:r>
    </w:p>
    <w:p w:rsidR="00D45C7D" w:rsidRPr="00BF19FF" w:rsidRDefault="00D45C7D" w:rsidP="00D45C7D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3E243D">
        <w:rPr>
          <w:rFonts w:ascii="Times New Roman" w:eastAsia="Batang" w:hAnsi="Times New Roman"/>
          <w:b/>
          <w:sz w:val="24"/>
          <w:szCs w:val="24"/>
        </w:rPr>
        <w:t xml:space="preserve">В случае уклонения Победителя торгов от подписания договора </w:t>
      </w:r>
      <w:r w:rsidRPr="003E243D">
        <w:rPr>
          <w:rFonts w:ascii="Times New Roman" w:eastAsia="Batang" w:hAnsi="Times New Roman"/>
          <w:b/>
          <w:sz w:val="24"/>
          <w:szCs w:val="24"/>
        </w:rPr>
        <w:t>купли-продажи</w:t>
      </w:r>
      <w:r w:rsidRPr="003E243D">
        <w:rPr>
          <w:rFonts w:ascii="Times New Roman" w:eastAsia="Batang" w:hAnsi="Times New Roman"/>
          <w:b/>
          <w:sz w:val="24"/>
          <w:szCs w:val="24"/>
        </w:rPr>
        <w:t>,</w:t>
      </w:r>
      <w:r w:rsidRPr="00BF19FF">
        <w:rPr>
          <w:rFonts w:ascii="Times New Roman" w:eastAsia="Batang" w:hAnsi="Times New Roman"/>
          <w:sz w:val="24"/>
          <w:szCs w:val="24"/>
        </w:rPr>
        <w:t xml:space="preserve"> </w:t>
      </w:r>
      <w:r w:rsidRPr="00BF19FF">
        <w:rPr>
          <w:rFonts w:ascii="Times New Roman" w:eastAsia="Batang" w:hAnsi="Times New Roman"/>
          <w:b/>
          <w:sz w:val="24"/>
          <w:szCs w:val="24"/>
        </w:rPr>
        <w:t>он утрачивает всю сумму внесенного им задатка</w:t>
      </w:r>
      <w:r w:rsidRPr="00BF19FF">
        <w:rPr>
          <w:rFonts w:ascii="Times New Roman" w:eastAsia="Batang" w:hAnsi="Times New Roman"/>
          <w:sz w:val="24"/>
          <w:szCs w:val="24"/>
        </w:rPr>
        <w:t xml:space="preserve"> и </w:t>
      </w:r>
      <w:r w:rsidRPr="009F6FFC">
        <w:rPr>
          <w:rFonts w:ascii="Times New Roman" w:eastAsia="Batang" w:hAnsi="Times New Roman"/>
          <w:b/>
          <w:sz w:val="24"/>
          <w:szCs w:val="24"/>
        </w:rPr>
        <w:t>лишается статуса Победителя торгов.</w:t>
      </w:r>
    </w:p>
    <w:p w:rsidR="00D45C7D" w:rsidRPr="00BF19FF" w:rsidRDefault="00D45C7D" w:rsidP="00D45C7D">
      <w:pPr>
        <w:tabs>
          <w:tab w:val="num" w:pos="360"/>
          <w:tab w:val="num" w:pos="495"/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BF19FF">
        <w:rPr>
          <w:rFonts w:ascii="Times New Roman" w:eastAsia="Batang" w:hAnsi="Times New Roman"/>
          <w:sz w:val="24"/>
          <w:szCs w:val="24"/>
        </w:rPr>
        <w:t xml:space="preserve">В случае отказа Победителя от подписания договора </w:t>
      </w:r>
      <w:r>
        <w:rPr>
          <w:rFonts w:ascii="Times New Roman" w:eastAsia="Batang" w:hAnsi="Times New Roman"/>
          <w:sz w:val="24"/>
          <w:szCs w:val="24"/>
        </w:rPr>
        <w:t>купли-продажи</w:t>
      </w:r>
      <w:r>
        <w:rPr>
          <w:rFonts w:ascii="Times New Roman" w:eastAsia="Batang" w:hAnsi="Times New Roman"/>
          <w:sz w:val="24"/>
          <w:szCs w:val="24"/>
        </w:rPr>
        <w:t>,</w:t>
      </w:r>
      <w:r w:rsidRPr="00BF19FF">
        <w:rPr>
          <w:rFonts w:ascii="Times New Roman" w:eastAsia="Batang" w:hAnsi="Times New Roman"/>
          <w:sz w:val="24"/>
          <w:szCs w:val="24"/>
        </w:rPr>
        <w:t xml:space="preserve"> право подписания договора переходит на участника, </w:t>
      </w:r>
      <w:r w:rsidRPr="009F6FFC">
        <w:rPr>
          <w:rFonts w:ascii="Times New Roman" w:eastAsia="Batang" w:hAnsi="Times New Roman"/>
          <w:b/>
          <w:sz w:val="24"/>
          <w:szCs w:val="24"/>
        </w:rPr>
        <w:t>занявшего второе место</w:t>
      </w:r>
      <w:r w:rsidRPr="00BF19FF">
        <w:rPr>
          <w:rFonts w:ascii="Times New Roman" w:eastAsia="Batang" w:hAnsi="Times New Roman"/>
          <w:sz w:val="24"/>
          <w:szCs w:val="24"/>
        </w:rPr>
        <w:t xml:space="preserve">. </w:t>
      </w:r>
    </w:p>
    <w:p w:rsidR="009F6FFC" w:rsidRDefault="00D45C7D" w:rsidP="00D45C7D">
      <w:pPr>
        <w:tabs>
          <w:tab w:val="num" w:pos="360"/>
          <w:tab w:val="num" w:pos="495"/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BF19FF">
        <w:rPr>
          <w:rFonts w:ascii="Times New Roman" w:eastAsia="Batang" w:hAnsi="Times New Roman"/>
          <w:sz w:val="24"/>
          <w:szCs w:val="24"/>
        </w:rPr>
        <w:t xml:space="preserve">Цена договора </w:t>
      </w:r>
      <w:r>
        <w:rPr>
          <w:rFonts w:ascii="Times New Roman" w:eastAsia="Batang" w:hAnsi="Times New Roman"/>
          <w:sz w:val="24"/>
          <w:szCs w:val="24"/>
        </w:rPr>
        <w:t>купли-продажи</w:t>
      </w:r>
      <w:r w:rsidRPr="00BF19FF">
        <w:rPr>
          <w:rFonts w:ascii="Times New Roman" w:eastAsia="Batang" w:hAnsi="Times New Roman"/>
          <w:sz w:val="24"/>
          <w:szCs w:val="24"/>
        </w:rPr>
        <w:t xml:space="preserve"> устанавливается в размере максимального предложения, сделанного данным участником. Договор </w:t>
      </w:r>
      <w:r>
        <w:rPr>
          <w:rFonts w:ascii="Times New Roman" w:eastAsia="Batang" w:hAnsi="Times New Roman"/>
          <w:sz w:val="24"/>
          <w:szCs w:val="24"/>
        </w:rPr>
        <w:t>купли-продажи</w:t>
      </w:r>
      <w:r w:rsidRPr="00BF19FF">
        <w:rPr>
          <w:rFonts w:ascii="Times New Roman" w:eastAsia="Batang" w:hAnsi="Times New Roman"/>
          <w:sz w:val="24"/>
          <w:szCs w:val="24"/>
        </w:rPr>
        <w:t xml:space="preserve"> заключается в течении </w:t>
      </w:r>
      <w:r>
        <w:rPr>
          <w:rFonts w:ascii="Times New Roman" w:eastAsia="Batang" w:hAnsi="Times New Roman"/>
          <w:sz w:val="24"/>
          <w:szCs w:val="24"/>
        </w:rPr>
        <w:t>5</w:t>
      </w:r>
      <w:r w:rsidRPr="00BF19FF">
        <w:rPr>
          <w:rFonts w:ascii="Times New Roman" w:eastAsia="Batang" w:hAnsi="Times New Roman"/>
          <w:sz w:val="24"/>
          <w:szCs w:val="24"/>
        </w:rPr>
        <w:t xml:space="preserve"> (</w:t>
      </w:r>
      <w:r>
        <w:rPr>
          <w:rFonts w:ascii="Times New Roman" w:eastAsia="Batang" w:hAnsi="Times New Roman"/>
          <w:sz w:val="24"/>
          <w:szCs w:val="24"/>
        </w:rPr>
        <w:t>пяти</w:t>
      </w:r>
      <w:r w:rsidRPr="00BF19FF">
        <w:rPr>
          <w:rFonts w:ascii="Times New Roman" w:eastAsia="Batang" w:hAnsi="Times New Roman"/>
          <w:sz w:val="24"/>
          <w:szCs w:val="24"/>
        </w:rPr>
        <w:t xml:space="preserve">) </w:t>
      </w:r>
      <w:r>
        <w:rPr>
          <w:rFonts w:ascii="Times New Roman" w:eastAsia="Batang" w:hAnsi="Times New Roman"/>
          <w:sz w:val="24"/>
          <w:szCs w:val="24"/>
        </w:rPr>
        <w:t>рабочих</w:t>
      </w:r>
      <w:r w:rsidRPr="00BF19FF">
        <w:rPr>
          <w:rFonts w:ascii="Times New Roman" w:eastAsia="Batang" w:hAnsi="Times New Roman"/>
          <w:sz w:val="24"/>
          <w:szCs w:val="24"/>
        </w:rPr>
        <w:t xml:space="preserve"> дней с момента уведомления участника, занявшего второе место, о необходимости заключения договора. </w:t>
      </w:r>
      <w:r w:rsidRPr="009F6FFC">
        <w:rPr>
          <w:rFonts w:ascii="Times New Roman" w:eastAsia="Batang" w:hAnsi="Times New Roman"/>
          <w:b/>
          <w:sz w:val="24"/>
          <w:szCs w:val="24"/>
        </w:rPr>
        <w:t xml:space="preserve">В случае его отказа от подписания договора </w:t>
      </w:r>
      <w:r w:rsidRPr="009F6FFC">
        <w:rPr>
          <w:rFonts w:ascii="Times New Roman" w:eastAsia="Batang" w:hAnsi="Times New Roman"/>
          <w:b/>
          <w:sz w:val="24"/>
          <w:szCs w:val="24"/>
        </w:rPr>
        <w:t>купли-продажи</w:t>
      </w:r>
      <w:r w:rsidRPr="009F6FFC">
        <w:rPr>
          <w:rFonts w:ascii="Times New Roman" w:eastAsia="Batang" w:hAnsi="Times New Roman"/>
          <w:b/>
          <w:sz w:val="24"/>
          <w:szCs w:val="24"/>
        </w:rPr>
        <w:t>, он</w:t>
      </w:r>
      <w:r w:rsidRPr="00BF19FF">
        <w:rPr>
          <w:rFonts w:ascii="Times New Roman" w:eastAsia="Batang" w:hAnsi="Times New Roman"/>
          <w:sz w:val="24"/>
          <w:szCs w:val="24"/>
        </w:rPr>
        <w:t xml:space="preserve"> </w:t>
      </w:r>
      <w:r w:rsidRPr="00BF19FF">
        <w:rPr>
          <w:rFonts w:ascii="Times New Roman" w:eastAsia="Batang" w:hAnsi="Times New Roman"/>
          <w:b/>
          <w:sz w:val="24"/>
          <w:szCs w:val="24"/>
        </w:rPr>
        <w:t>утрачивает сумму внесенного им задатка</w:t>
      </w:r>
      <w:r w:rsidR="003E243D">
        <w:rPr>
          <w:rFonts w:ascii="Times New Roman" w:eastAsia="Batang" w:hAnsi="Times New Roman"/>
          <w:b/>
          <w:sz w:val="24"/>
          <w:szCs w:val="24"/>
        </w:rPr>
        <w:t>.</w:t>
      </w:r>
    </w:p>
    <w:p w:rsidR="00D45C7D" w:rsidRPr="00BF19FF" w:rsidRDefault="00D45C7D" w:rsidP="00D45C7D">
      <w:pPr>
        <w:tabs>
          <w:tab w:val="num" w:pos="360"/>
          <w:tab w:val="num" w:pos="495"/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BF19FF">
        <w:rPr>
          <w:rFonts w:ascii="Times New Roman" w:eastAsia="Batang" w:hAnsi="Times New Roman"/>
          <w:sz w:val="24"/>
          <w:szCs w:val="24"/>
        </w:rPr>
        <w:t xml:space="preserve">. </w:t>
      </w:r>
    </w:p>
    <w:p w:rsidR="00FA67F6" w:rsidRDefault="00D45C7D" w:rsidP="009F6FFC">
      <w:pPr>
        <w:tabs>
          <w:tab w:val="num" w:pos="360"/>
          <w:tab w:val="num" w:pos="495"/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456CF3">
        <w:rPr>
          <w:rFonts w:ascii="Times New Roman" w:hAnsi="Times New Roman"/>
          <w:spacing w:val="-8"/>
          <w:sz w:val="24"/>
          <w:szCs w:val="24"/>
        </w:rPr>
        <w:t xml:space="preserve">В случае подписания договора </w:t>
      </w:r>
      <w:r w:rsidR="00FA67F6">
        <w:rPr>
          <w:rFonts w:ascii="Times New Roman" w:hAnsi="Times New Roman"/>
          <w:spacing w:val="-8"/>
          <w:sz w:val="24"/>
          <w:szCs w:val="24"/>
        </w:rPr>
        <w:t>купли-продажи</w:t>
      </w:r>
      <w:r w:rsidRPr="00456CF3">
        <w:rPr>
          <w:rFonts w:ascii="Times New Roman" w:hAnsi="Times New Roman"/>
          <w:spacing w:val="-8"/>
          <w:sz w:val="24"/>
          <w:szCs w:val="24"/>
        </w:rPr>
        <w:t xml:space="preserve"> задатки участников, до которых не дошла очередь подписания договора </w:t>
      </w:r>
      <w:r w:rsidR="00FA67F6">
        <w:rPr>
          <w:rFonts w:ascii="Times New Roman" w:hAnsi="Times New Roman"/>
          <w:spacing w:val="-8"/>
          <w:sz w:val="24"/>
          <w:szCs w:val="24"/>
        </w:rPr>
        <w:t>купли-продажи</w:t>
      </w:r>
      <w:r w:rsidRPr="00456CF3">
        <w:rPr>
          <w:rFonts w:ascii="Times New Roman" w:hAnsi="Times New Roman"/>
          <w:spacing w:val="-8"/>
          <w:sz w:val="24"/>
          <w:szCs w:val="24"/>
        </w:rPr>
        <w:t xml:space="preserve">, возвращаются участникам Организатором торгов на реквизиты, указанные в Договоре о задатке. </w:t>
      </w:r>
    </w:p>
    <w:p w:rsidR="009F6FFC" w:rsidRPr="00456CF3" w:rsidRDefault="009F6FFC" w:rsidP="009F6FFC">
      <w:pPr>
        <w:tabs>
          <w:tab w:val="num" w:pos="360"/>
          <w:tab w:val="num" w:pos="495"/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FA67F6" w:rsidRDefault="00D45C7D" w:rsidP="009F6FFC">
      <w:pPr>
        <w:spacing w:after="0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456CF3">
        <w:rPr>
          <w:rFonts w:ascii="Times New Roman" w:eastAsia="Batang" w:hAnsi="Times New Roman"/>
          <w:sz w:val="24"/>
          <w:szCs w:val="24"/>
        </w:rPr>
        <w:t xml:space="preserve">В случае, если по окончанию срока приема заявок на участие в торгах, подана только одна заявка и (или) по результатам рассмотрения заявок только один заявитель признан участником торгов, торги признаются несостоявшимися. В этом случае Продавец </w:t>
      </w:r>
      <w:r w:rsidRPr="009F6FFC">
        <w:rPr>
          <w:rFonts w:ascii="Times New Roman" w:eastAsia="Batang" w:hAnsi="Times New Roman"/>
          <w:b/>
          <w:sz w:val="24"/>
          <w:szCs w:val="24"/>
        </w:rPr>
        <w:t>вправе</w:t>
      </w:r>
      <w:r w:rsidRPr="00456CF3">
        <w:rPr>
          <w:rFonts w:ascii="Times New Roman" w:eastAsia="Batang" w:hAnsi="Times New Roman"/>
          <w:sz w:val="24"/>
          <w:szCs w:val="24"/>
        </w:rPr>
        <w:t xml:space="preserve"> направить такому участнику предложение о заключении </w:t>
      </w:r>
      <w:r w:rsidR="00FA67F6">
        <w:rPr>
          <w:rFonts w:ascii="Times New Roman" w:eastAsia="Batang" w:hAnsi="Times New Roman"/>
          <w:sz w:val="24"/>
          <w:szCs w:val="24"/>
        </w:rPr>
        <w:t>договора</w:t>
      </w:r>
      <w:r w:rsidRPr="00456CF3">
        <w:rPr>
          <w:rFonts w:ascii="Times New Roman" w:eastAsia="Batang" w:hAnsi="Times New Roman"/>
          <w:sz w:val="24"/>
          <w:szCs w:val="24"/>
        </w:rPr>
        <w:t xml:space="preserve"> п</w:t>
      </w:r>
      <w:r w:rsidR="00FA67F6">
        <w:rPr>
          <w:rFonts w:ascii="Times New Roman" w:eastAsia="Batang" w:hAnsi="Times New Roman"/>
          <w:sz w:val="24"/>
          <w:szCs w:val="24"/>
        </w:rPr>
        <w:t>о цене, предложенной участником, но не ниже начальной цены</w:t>
      </w:r>
      <w:r w:rsidRPr="00456CF3">
        <w:rPr>
          <w:rFonts w:ascii="Times New Roman" w:eastAsia="Batang" w:hAnsi="Times New Roman"/>
          <w:b/>
          <w:sz w:val="24"/>
          <w:szCs w:val="24"/>
        </w:rPr>
        <w:t>.</w:t>
      </w:r>
      <w:r w:rsidRPr="00456CF3">
        <w:rPr>
          <w:rFonts w:ascii="Times New Roman" w:eastAsia="Batang" w:hAnsi="Times New Roman"/>
          <w:sz w:val="24"/>
          <w:szCs w:val="24"/>
        </w:rPr>
        <w:t xml:space="preserve"> Договор </w:t>
      </w:r>
      <w:r w:rsidR="00FA67F6">
        <w:rPr>
          <w:rFonts w:ascii="Times New Roman" w:eastAsia="Batang" w:hAnsi="Times New Roman"/>
          <w:sz w:val="24"/>
          <w:szCs w:val="24"/>
        </w:rPr>
        <w:t>купли-продажи</w:t>
      </w:r>
      <w:r w:rsidRPr="00456CF3">
        <w:rPr>
          <w:rFonts w:ascii="Times New Roman" w:eastAsia="Batang" w:hAnsi="Times New Roman"/>
          <w:sz w:val="24"/>
          <w:szCs w:val="24"/>
        </w:rPr>
        <w:t xml:space="preserve"> с единственным участником </w:t>
      </w:r>
      <w:r w:rsidR="00FA67F6">
        <w:rPr>
          <w:rFonts w:ascii="Times New Roman" w:eastAsia="Batang" w:hAnsi="Times New Roman"/>
          <w:sz w:val="24"/>
          <w:szCs w:val="24"/>
        </w:rPr>
        <w:t>может</w:t>
      </w:r>
      <w:r w:rsidRPr="00456CF3">
        <w:rPr>
          <w:rFonts w:ascii="Times New Roman" w:eastAsia="Batang" w:hAnsi="Times New Roman"/>
          <w:sz w:val="24"/>
          <w:szCs w:val="24"/>
        </w:rPr>
        <w:t xml:space="preserve"> быть заключен, в течение </w:t>
      </w:r>
      <w:r w:rsidR="00FA67F6">
        <w:rPr>
          <w:rFonts w:ascii="Times New Roman" w:eastAsia="Batang" w:hAnsi="Times New Roman"/>
          <w:b/>
          <w:sz w:val="24"/>
          <w:szCs w:val="24"/>
        </w:rPr>
        <w:t>5</w:t>
      </w:r>
      <w:r w:rsidRPr="00456CF3">
        <w:rPr>
          <w:rFonts w:ascii="Times New Roman" w:eastAsia="Batang" w:hAnsi="Times New Roman"/>
          <w:b/>
          <w:sz w:val="24"/>
          <w:szCs w:val="24"/>
        </w:rPr>
        <w:t xml:space="preserve"> (</w:t>
      </w:r>
      <w:r w:rsidR="00FA67F6">
        <w:rPr>
          <w:rFonts w:ascii="Times New Roman" w:eastAsia="Batang" w:hAnsi="Times New Roman"/>
          <w:b/>
          <w:sz w:val="24"/>
          <w:szCs w:val="24"/>
        </w:rPr>
        <w:t>пяти</w:t>
      </w:r>
      <w:r w:rsidRPr="00456CF3">
        <w:rPr>
          <w:rFonts w:ascii="Times New Roman" w:eastAsia="Batang" w:hAnsi="Times New Roman"/>
          <w:b/>
          <w:sz w:val="24"/>
          <w:szCs w:val="24"/>
        </w:rPr>
        <w:t xml:space="preserve">) </w:t>
      </w:r>
      <w:r w:rsidR="00FA67F6">
        <w:rPr>
          <w:rFonts w:ascii="Times New Roman" w:eastAsia="Batang" w:hAnsi="Times New Roman"/>
          <w:b/>
          <w:sz w:val="24"/>
          <w:szCs w:val="24"/>
        </w:rPr>
        <w:t>рабочи</w:t>
      </w:r>
      <w:r w:rsidRPr="00456CF3">
        <w:rPr>
          <w:rFonts w:ascii="Times New Roman" w:eastAsia="Batang" w:hAnsi="Times New Roman"/>
          <w:b/>
          <w:sz w:val="24"/>
          <w:szCs w:val="24"/>
        </w:rPr>
        <w:t>х дней</w:t>
      </w:r>
      <w:r w:rsidRPr="00456CF3">
        <w:rPr>
          <w:rFonts w:ascii="Times New Roman" w:eastAsia="Batang" w:hAnsi="Times New Roman"/>
          <w:sz w:val="24"/>
          <w:szCs w:val="24"/>
        </w:rPr>
        <w:t xml:space="preserve"> с даты подведения итогов торгов. Задаток единственного участника </w:t>
      </w:r>
      <w:r w:rsidR="009F6FFC">
        <w:rPr>
          <w:rFonts w:ascii="Times New Roman" w:eastAsia="Batang" w:hAnsi="Times New Roman"/>
          <w:sz w:val="24"/>
          <w:szCs w:val="24"/>
        </w:rPr>
        <w:t>возвращается на реквизиты, указанные участником в Договоре о задатке в течение 5 (пяти) рабочих дней с даты подведения итогов торгов</w:t>
      </w:r>
      <w:r w:rsidR="00FA67F6">
        <w:rPr>
          <w:rFonts w:ascii="Times New Roman" w:eastAsia="Batang" w:hAnsi="Times New Roman"/>
          <w:sz w:val="24"/>
          <w:szCs w:val="24"/>
        </w:rPr>
        <w:t xml:space="preserve">. </w:t>
      </w:r>
    </w:p>
    <w:p w:rsidR="009F6FFC" w:rsidRPr="00B2134D" w:rsidRDefault="009F6FFC" w:rsidP="009F6FFC">
      <w:pPr>
        <w:spacing w:after="0"/>
        <w:ind w:firstLine="709"/>
        <w:jc w:val="both"/>
        <w:rPr>
          <w:rFonts w:ascii="Times New Roman" w:eastAsia="Batang" w:hAnsi="Times New Roman"/>
          <w:sz w:val="24"/>
          <w:szCs w:val="24"/>
        </w:rPr>
      </w:pPr>
    </w:p>
    <w:p w:rsidR="00D45C7D" w:rsidRPr="00BF19FF" w:rsidRDefault="00D45C7D" w:rsidP="00D45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9FF">
        <w:rPr>
          <w:rFonts w:ascii="Times New Roman" w:hAnsi="Times New Roman"/>
          <w:sz w:val="24"/>
          <w:szCs w:val="24"/>
        </w:rPr>
        <w:t xml:space="preserve">Оплата цены продажи </w:t>
      </w:r>
      <w:r w:rsidR="00FA67F6">
        <w:rPr>
          <w:rFonts w:ascii="Times New Roman" w:hAnsi="Times New Roman"/>
          <w:sz w:val="24"/>
          <w:szCs w:val="24"/>
        </w:rPr>
        <w:t>имущества</w:t>
      </w:r>
      <w:r w:rsidRPr="00BF19FF">
        <w:rPr>
          <w:rFonts w:ascii="Times New Roman" w:hAnsi="Times New Roman"/>
          <w:sz w:val="24"/>
          <w:szCs w:val="24"/>
        </w:rPr>
        <w:t xml:space="preserve">, за вычетом ранее внесенного задатка, производится Покупателем на счет Продавца, в </w:t>
      </w:r>
      <w:r w:rsidR="00FA67F6">
        <w:rPr>
          <w:rFonts w:ascii="Times New Roman" w:hAnsi="Times New Roman"/>
          <w:sz w:val="24"/>
          <w:szCs w:val="24"/>
        </w:rPr>
        <w:t>течение 30 (тридцати) календарных дней с даты подписания договора купли-продажи</w:t>
      </w:r>
      <w:r w:rsidRPr="00BF19FF">
        <w:rPr>
          <w:rFonts w:ascii="Times New Roman" w:hAnsi="Times New Roman"/>
          <w:sz w:val="24"/>
          <w:szCs w:val="24"/>
        </w:rPr>
        <w:t>.</w:t>
      </w:r>
    </w:p>
    <w:p w:rsidR="00FA67F6" w:rsidRPr="00BF19FF" w:rsidRDefault="00D45C7D" w:rsidP="009F6F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F19FF">
        <w:rPr>
          <w:rFonts w:ascii="Times New Roman" w:eastAsia="Times New Roman" w:hAnsi="Times New Roman"/>
          <w:sz w:val="24"/>
          <w:szCs w:val="24"/>
        </w:rPr>
        <w:t xml:space="preserve">Переход права собственности на </w:t>
      </w:r>
      <w:r w:rsidR="00FA67F6">
        <w:rPr>
          <w:rFonts w:ascii="Times New Roman" w:eastAsia="Times New Roman" w:hAnsi="Times New Roman"/>
          <w:sz w:val="24"/>
          <w:szCs w:val="24"/>
        </w:rPr>
        <w:t>имущество</w:t>
      </w:r>
      <w:r w:rsidRPr="00BF19FF">
        <w:rPr>
          <w:rFonts w:ascii="Times New Roman" w:eastAsia="Times New Roman" w:hAnsi="Times New Roman"/>
          <w:sz w:val="24"/>
          <w:szCs w:val="24"/>
        </w:rPr>
        <w:t xml:space="preserve"> от Продавца к Покупателю осуществляется в п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="00FA67F6">
        <w:rPr>
          <w:rFonts w:ascii="Times New Roman" w:eastAsia="Times New Roman" w:hAnsi="Times New Roman"/>
          <w:sz w:val="24"/>
          <w:szCs w:val="24"/>
        </w:rPr>
        <w:t>рядке и сроки согласно договору купли-продажи.</w:t>
      </w:r>
    </w:p>
    <w:p w:rsidR="00D45C7D" w:rsidRDefault="00D45C7D" w:rsidP="00D45C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F6FFC">
        <w:rPr>
          <w:rFonts w:ascii="Times New Roman" w:eastAsia="Times New Roman" w:hAnsi="Times New Roman"/>
          <w:sz w:val="24"/>
          <w:szCs w:val="24"/>
        </w:rPr>
        <w:t>Задаток Покупателя, перечисленный для участия в торгах, засчитывается в счет оплаты</w:t>
      </w:r>
      <w:r w:rsidR="00FA67F6" w:rsidRPr="009F6FFC">
        <w:rPr>
          <w:rFonts w:ascii="Times New Roman" w:eastAsia="Times New Roman" w:hAnsi="Times New Roman"/>
          <w:sz w:val="24"/>
          <w:szCs w:val="24"/>
        </w:rPr>
        <w:t xml:space="preserve"> имущества</w:t>
      </w:r>
      <w:r w:rsidRPr="009F6FFC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9F6FFC" w:rsidRPr="009F6FFC" w:rsidRDefault="009F6FFC" w:rsidP="00D45C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45C7D" w:rsidRPr="00FA67F6" w:rsidRDefault="00D45C7D" w:rsidP="00D45C7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A67F6">
        <w:rPr>
          <w:rFonts w:ascii="Times New Roman" w:eastAsia="Times New Roman" w:hAnsi="Times New Roman"/>
          <w:b/>
          <w:sz w:val="24"/>
          <w:szCs w:val="24"/>
        </w:rPr>
        <w:t xml:space="preserve">В случае </w:t>
      </w:r>
      <w:r w:rsidR="009F6FFC">
        <w:rPr>
          <w:rFonts w:ascii="Times New Roman" w:eastAsia="Times New Roman" w:hAnsi="Times New Roman"/>
          <w:b/>
          <w:sz w:val="24"/>
          <w:szCs w:val="24"/>
        </w:rPr>
        <w:t>уклонения (отказа) Победителя или участника, занявшего второе место</w:t>
      </w:r>
      <w:r w:rsidR="00FA67F6" w:rsidRPr="00FA67F6">
        <w:rPr>
          <w:rFonts w:ascii="Times New Roman" w:eastAsia="Times New Roman" w:hAnsi="Times New Roman"/>
          <w:b/>
          <w:sz w:val="24"/>
          <w:szCs w:val="24"/>
        </w:rPr>
        <w:t xml:space="preserve"> от подписания договора купли-продажи</w:t>
      </w:r>
      <w:r w:rsidRPr="00FA67F6">
        <w:rPr>
          <w:rFonts w:ascii="Times New Roman" w:eastAsia="Times New Roman" w:hAnsi="Times New Roman"/>
          <w:b/>
          <w:sz w:val="24"/>
          <w:szCs w:val="24"/>
        </w:rPr>
        <w:t>, он лишается права на приобретение</w:t>
      </w:r>
      <w:r w:rsidR="00FA67F6" w:rsidRPr="00FA67F6">
        <w:rPr>
          <w:rFonts w:ascii="Times New Roman" w:eastAsia="Times New Roman" w:hAnsi="Times New Roman"/>
          <w:b/>
          <w:sz w:val="24"/>
          <w:szCs w:val="24"/>
        </w:rPr>
        <w:t xml:space="preserve"> имущества</w:t>
      </w:r>
      <w:r w:rsidRPr="00FA67F6">
        <w:rPr>
          <w:rFonts w:ascii="Times New Roman" w:eastAsia="Times New Roman" w:hAnsi="Times New Roman"/>
          <w:b/>
          <w:sz w:val="24"/>
          <w:szCs w:val="24"/>
        </w:rPr>
        <w:t>, сумма внесенного им</w:t>
      </w:r>
      <w:r w:rsidR="00BD137B">
        <w:rPr>
          <w:rFonts w:ascii="Times New Roman" w:eastAsia="Times New Roman" w:hAnsi="Times New Roman"/>
          <w:b/>
          <w:sz w:val="24"/>
          <w:szCs w:val="24"/>
        </w:rPr>
        <w:t>и</w:t>
      </w:r>
      <w:bookmarkStart w:id="3" w:name="_GoBack"/>
      <w:bookmarkEnd w:id="3"/>
      <w:r w:rsidRPr="00FA67F6">
        <w:rPr>
          <w:rFonts w:ascii="Times New Roman" w:eastAsia="Times New Roman" w:hAnsi="Times New Roman"/>
          <w:b/>
          <w:sz w:val="24"/>
          <w:szCs w:val="24"/>
        </w:rPr>
        <w:t xml:space="preserve"> задатка не возвращается. </w:t>
      </w:r>
    </w:p>
    <w:p w:rsidR="00FA67F6" w:rsidRPr="00BF19FF" w:rsidRDefault="00FA67F6" w:rsidP="00D45C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45C7D" w:rsidRPr="00CA3F53" w:rsidRDefault="00D45C7D" w:rsidP="00D45C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9FF">
        <w:rPr>
          <w:rFonts w:ascii="Times New Roman" w:hAnsi="Times New Roman"/>
          <w:sz w:val="24"/>
          <w:szCs w:val="24"/>
        </w:rPr>
        <w:t xml:space="preserve">Задатки участникам не ставшими Победителями и не занявшими второе место по предложенной ими в ходе торгов цене </w:t>
      </w:r>
      <w:r w:rsidR="009F6FFC">
        <w:rPr>
          <w:rFonts w:ascii="Times New Roman" w:hAnsi="Times New Roman"/>
          <w:sz w:val="24"/>
          <w:szCs w:val="24"/>
        </w:rPr>
        <w:t>имущества</w:t>
      </w:r>
      <w:r w:rsidRPr="00BF19FF">
        <w:rPr>
          <w:rFonts w:ascii="Times New Roman" w:hAnsi="Times New Roman"/>
          <w:sz w:val="24"/>
          <w:szCs w:val="24"/>
        </w:rPr>
        <w:t>, возвращаются в течении 5 (пяти) рабочих дней, с даты подведения итогов торгов.</w:t>
      </w:r>
    </w:p>
    <w:p w:rsidR="007A5DC5" w:rsidRDefault="007A5DC5" w:rsidP="00D45C7D">
      <w:pPr>
        <w:spacing w:after="0" w:line="240" w:lineRule="auto"/>
        <w:ind w:firstLine="709"/>
        <w:jc w:val="both"/>
      </w:pPr>
    </w:p>
    <w:sectPr w:rsidR="007A5DC5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567" w:right="567" w:bottom="96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D29" w:rsidRDefault="00955E94">
      <w:pPr>
        <w:spacing w:after="0" w:line="240" w:lineRule="auto"/>
      </w:pPr>
      <w:r>
        <w:separator/>
      </w:r>
    </w:p>
  </w:endnote>
  <w:endnote w:type="continuationSeparator" w:id="0">
    <w:p w:rsidR="00F13D29" w:rsidRDefault="00955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DC5" w:rsidRDefault="007A5DC5">
    <w:pPr>
      <w:pStyle w:val="Header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DC5" w:rsidRDefault="007A5DC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D29" w:rsidRDefault="00955E94">
      <w:pPr>
        <w:spacing w:after="0" w:line="240" w:lineRule="auto"/>
      </w:pPr>
      <w:r>
        <w:separator/>
      </w:r>
    </w:p>
  </w:footnote>
  <w:footnote w:type="continuationSeparator" w:id="0">
    <w:p w:rsidR="00F13D29" w:rsidRDefault="00955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DC5" w:rsidRDefault="00955E94">
    <w:pPr>
      <w:pStyle w:val="a4"/>
      <w:jc w:val="center"/>
    </w:pPr>
    <w:r>
      <w:rPr>
        <w:rStyle w:val="None"/>
      </w:rPr>
      <w:fldChar w:fldCharType="begin"/>
    </w:r>
    <w:r>
      <w:rPr>
        <w:rStyle w:val="None"/>
      </w:rPr>
      <w:instrText xml:space="preserve"> PAGE </w:instrText>
    </w:r>
    <w:r>
      <w:rPr>
        <w:rStyle w:val="None"/>
      </w:rPr>
      <w:fldChar w:fldCharType="separate"/>
    </w:r>
    <w:r w:rsidR="00BD137B">
      <w:rPr>
        <w:rStyle w:val="None"/>
        <w:noProof/>
      </w:rPr>
      <w:t>5</w:t>
    </w:r>
    <w:r>
      <w:rPr>
        <w:rStyle w:val="None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DC5" w:rsidRDefault="007A5DC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C5"/>
    <w:rsid w:val="000B5DCF"/>
    <w:rsid w:val="001D37D6"/>
    <w:rsid w:val="003B6860"/>
    <w:rsid w:val="003E243D"/>
    <w:rsid w:val="004A19D3"/>
    <w:rsid w:val="006737D1"/>
    <w:rsid w:val="00683058"/>
    <w:rsid w:val="007A160F"/>
    <w:rsid w:val="007A5DC5"/>
    <w:rsid w:val="008912C0"/>
    <w:rsid w:val="008917E3"/>
    <w:rsid w:val="008A75C7"/>
    <w:rsid w:val="00955E94"/>
    <w:rsid w:val="009F6FFC"/>
    <w:rsid w:val="00BD137B"/>
    <w:rsid w:val="00C057FA"/>
    <w:rsid w:val="00C30C9F"/>
    <w:rsid w:val="00CD68D2"/>
    <w:rsid w:val="00CD736F"/>
    <w:rsid w:val="00D45C7D"/>
    <w:rsid w:val="00E203F8"/>
    <w:rsid w:val="00F13D29"/>
    <w:rsid w:val="00F15E4E"/>
    <w:rsid w:val="00F2094A"/>
    <w:rsid w:val="00FA67F6"/>
    <w:rsid w:val="00FD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71344-1C9D-4EC3-ADD8-C5D6D19D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None">
    <w:name w:val="None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rvps48222">
    <w:name w:val="rvps48222"/>
    <w:pPr>
      <w:spacing w:after="150"/>
      <w:jc w:val="right"/>
    </w:pPr>
    <w:rPr>
      <w:rFonts w:cs="Arial Unicode MS"/>
      <w:color w:val="000000"/>
      <w:sz w:val="24"/>
      <w:szCs w:val="24"/>
      <w:u w:color="000000"/>
    </w:rPr>
  </w:style>
  <w:style w:type="paragraph" w:styleId="a5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basedOn w:val="None"/>
    <w:rPr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n-US"/>
    </w:rPr>
  </w:style>
  <w:style w:type="paragraph" w:customStyle="1" w:styleId="Default">
    <w:name w:val="Default"/>
    <w:pPr>
      <w:spacing w:after="200" w:line="276" w:lineRule="auto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paragraph" w:styleId="a6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3">
    <w:name w:val="Hyperlink.3"/>
    <w:basedOn w:val="None"/>
    <w:rPr>
      <w:outline w:val="0"/>
      <w:color w:val="0000FF"/>
      <w:u w:val="single" w:color="0000FF"/>
      <w:lang w:val="ru-RU"/>
    </w:rPr>
  </w:style>
  <w:style w:type="paragraph" w:customStyle="1" w:styleId="a7">
    <w:name w:val="Т Обычный"/>
    <w:pPr>
      <w:spacing w:before="60" w:after="60"/>
    </w:pPr>
    <w:rPr>
      <w:rFonts w:ascii="Calibri" w:hAnsi="Calibri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-m.ru/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nistp.ru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rade@asset-m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nistp.ru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trade@asset-m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</cp:lastModifiedBy>
  <cp:revision>19</cp:revision>
  <dcterms:created xsi:type="dcterms:W3CDTF">2024-12-24T10:20:00Z</dcterms:created>
  <dcterms:modified xsi:type="dcterms:W3CDTF">2025-02-18T10:51:00Z</dcterms:modified>
</cp:coreProperties>
</file>