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ind w:firstLine="567"/>
        <w:jc w:val="center"/>
        <w:rPr>
          <w:rFonts w:ascii="Times New Roman" w:hAnsi="Times New Roman" w:cs="Times New Roman"/>
          <w:b/>
          <w:b/>
        </w:rPr>
      </w:pPr>
      <w:bookmarkStart w:id="0" w:name="bookmark0"/>
      <w:bookmarkStart w:id="1" w:name="_GoBack"/>
      <w:bookmarkEnd w:id="1"/>
      <w:r>
        <w:rPr>
          <w:rFonts w:cs="Times New Roman" w:ascii="Times New Roman" w:hAnsi="Times New Roman"/>
          <w:b/>
          <w:sz w:val="24"/>
          <w:szCs w:val="24"/>
        </w:rPr>
        <w:t>Договор о задатке</w:t>
      </w:r>
      <w:bookmarkEnd w:id="0"/>
    </w:p>
    <w:p>
      <w:pPr>
        <w:pStyle w:val="Normal"/>
        <w:spacing w:before="0" w:after="57"/>
        <w:ind w:firstLine="56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5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57"/>
              <w:jc w:val="left"/>
              <w:rPr>
                <w:sz w:val="24"/>
                <w:szCs w:val="24"/>
              </w:rPr>
            </w:pP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>Оренбургская обл., г. Оренбург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57"/>
              <w:jc w:val="right"/>
              <w:rPr>
                <w:sz w:val="24"/>
                <w:szCs w:val="24"/>
              </w:rPr>
            </w:pP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>«___» ___________ 2024 г.</w:t>
            </w:r>
          </w:p>
        </w:tc>
      </w:tr>
    </w:tbl>
    <w:p>
      <w:pPr>
        <w:pStyle w:val="Normal"/>
        <w:spacing w:before="0" w:after="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Финансовый управляющий имуществом гражданки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Морочко Татьяны Борисовны</w:t>
      </w:r>
      <w:r>
        <w:rPr>
          <w:rFonts w:ascii="Times New Roman" w:hAnsi="Times New Roman"/>
          <w:lang w:val="ru-RU"/>
        </w:rPr>
        <w:t xml:space="preserve"> (дата рождения: 22.03.1971, место рождения: г. Оренбург, место регистрации: г. Оренбург, пр-кт Гагарина, д. 47/2, кв. 8, ИНН 561012825306, СНИЛС 133-695-708 83)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—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Музыченко Павел Владимирович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(ИНН 561012984673, СНИЛС 064-170-792 57, регистрационный номер в сводном реестре арбитражных управляющих 16473; регистрационный номер в реестре саморегулируемой организации арбитражных управляющих 399; адрес для направления корреспонденции: 460001, г. Оренбург, а/я 2299), член Союза «Саморегулируемая организация арбитражных управляющих "Стратегия" (регистрационный номер саморегулируемой организации арбитражных управляющих 0015; ИНН 3666101342, ОГРН 1023601559035, адрес саморегулируемой организации: 121601, г. Москва, м.о. Филевский парк, б-р Филёвский, д. 40, пом. 9н), действующий на основании решения Арбитражного суда Оренбургской области от 09.07.2024 по делу № А47-594/2024</w:t>
      </w:r>
      <w:bookmarkStart w:id="2" w:name="OLE_LINK91"/>
      <w:bookmarkStart w:id="3" w:name="OLE_LINK101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,</w:t>
      </w:r>
      <w:bookmarkEnd w:id="2"/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именуемый в дальнейшем «Организатор торгов»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и __________________________________________________________________ </w:t>
      </w:r>
      <w:r>
        <w:rPr>
          <w:rFonts w:cs="Times New Roman" w:ascii="Times New Roman" w:hAnsi="Times New Roman"/>
          <w:sz w:val="24"/>
          <w:szCs w:val="24"/>
        </w:rPr>
        <w:t>в лице __________________________________________________________________, действующего ___________________________________________ именуем____ в дальнейшем «Заявитель», заключили настоящий Договор о нижеследующем:</w:t>
      </w:r>
    </w:p>
    <w:p>
      <w:pPr>
        <w:pStyle w:val="Normal"/>
        <w:spacing w:before="0" w:after="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</w:t>
      </w:r>
      <w:bookmarkStart w:id="4" w:name="bookmark1"/>
      <w:r>
        <w:rPr>
          <w:rFonts w:cs="Times New Roman" w:ascii="Times New Roman" w:hAnsi="Times New Roman"/>
          <w:b/>
          <w:sz w:val="24"/>
          <w:szCs w:val="24"/>
        </w:rPr>
        <w:t>. Предмет договора</w:t>
      </w:r>
      <w:bookmarkEnd w:id="4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В соответствии с условиями настоящего договора Заявитель для участия в  торгах по продаже имущества, принадлежащего гражданке Морочко Татьяне Борисовне, проводимых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«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21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» марта 2025 года в 09 часов 00 минут (время московское) </w:t>
      </w:r>
      <w:r>
        <w:rPr>
          <w:rFonts w:cs="Times New Roman" w:ascii="Times New Roman" w:hAnsi="Times New Roman"/>
          <w:sz w:val="24"/>
          <w:szCs w:val="24"/>
        </w:rPr>
        <w:t xml:space="preserve">на электронной торговой площадке оператора «Новые информационные сервисы» (адрес в сети Интернет https://nistp.ru) перечисляет денежные средства в размере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15%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от начальной цены продажи имущества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на счет,</w:t>
      </w:r>
      <w:r>
        <w:rPr>
          <w:rFonts w:cs="Times New Roman" w:ascii="Times New Roman" w:hAnsi="Times New Roman"/>
          <w:sz w:val="24"/>
          <w:szCs w:val="24"/>
        </w:rPr>
        <w:t xml:space="preserve"> указанный Организатором торгов, с указанием сведений, изложенных в объявлении о проведении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Лот № 1: «Земельный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"Ромашка",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 -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26.04.2006».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Начальная цена продажи имущества на торгах устанавливается в размере 327 250 (триста двадцать семь тысяч двести пятьдесят)</w:t>
      </w:r>
      <w:bookmarkStart w:id="5" w:name="OLE_LINK16"/>
      <w:bookmarkStart w:id="6" w:name="OLE_LINK15"/>
      <w:bookmarkStart w:id="7" w:name="OLE_LINK14"/>
      <w:r>
        <w:rPr>
          <w:rFonts w:cs="Times New Roman" w:ascii="Times New Roman" w:hAnsi="Times New Roman"/>
          <w:sz w:val="24"/>
          <w:szCs w:val="24"/>
        </w:rPr>
        <w:t xml:space="preserve"> рублей 00 копеек.</w:t>
      </w:r>
      <w:bookmarkEnd w:id="5"/>
      <w:bookmarkEnd w:id="6"/>
      <w:bookmarkEnd w:id="7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 Размер задатка —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49 087 (сорок девять тысяч восемьдесят семь) рублей 50 копеек.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</w:t>
      </w:r>
      <w:bookmarkStart w:id="8" w:name="bookmark2"/>
      <w:r>
        <w:rPr>
          <w:rFonts w:cs="Times New Roman" w:ascii="Times New Roman" w:hAnsi="Times New Roman"/>
          <w:b/>
          <w:sz w:val="24"/>
          <w:szCs w:val="24"/>
        </w:rPr>
        <w:t>. Порядок внесения задатка</w:t>
      </w:r>
      <w:bookmarkEnd w:id="8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торгов, и считается внесенным с даты поступления всей суммы задатка Организатору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таком случае Заявитель к участию в торгах не допускается.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</w:t>
      </w:r>
      <w:bookmarkStart w:id="9" w:name="bookmark3"/>
      <w:r>
        <w:rPr>
          <w:rFonts w:cs="Times New Roman" w:ascii="Times New Roman" w:hAnsi="Times New Roman"/>
          <w:b/>
          <w:sz w:val="24"/>
          <w:szCs w:val="24"/>
        </w:rPr>
        <w:t>. Порядок возврата и удержания задатка</w:t>
      </w:r>
      <w:bookmarkEnd w:id="9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Внесенный Заявителем Задаток засчитывается в счет оплаты стоимости приобретаемого на торгах имущества.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</w:t>
      </w:r>
      <w:bookmarkStart w:id="10" w:name="bookmark4"/>
      <w:r>
        <w:rPr>
          <w:rFonts w:cs="Times New Roman" w:ascii="Times New Roman" w:hAnsi="Times New Roman"/>
          <w:b/>
          <w:sz w:val="24"/>
          <w:szCs w:val="24"/>
        </w:rPr>
        <w:t>. Конфиденциальность</w:t>
      </w:r>
      <w:bookmarkEnd w:id="10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>
      <w:pPr>
        <w:pStyle w:val="ListParagraph"/>
        <w:numPr>
          <w:ilvl w:val="0"/>
          <w:numId w:val="1"/>
        </w:numPr>
        <w:spacing w:before="0" w:after="57"/>
        <w:ind w:left="0" w:firstLine="567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является или становится публично известной в результате неосторожного или намеренного действия передающей Стороны;</w:t>
      </w:r>
    </w:p>
    <w:p>
      <w:pPr>
        <w:pStyle w:val="ListParagraph"/>
        <w:numPr>
          <w:ilvl w:val="0"/>
          <w:numId w:val="1"/>
        </w:numPr>
        <w:spacing w:before="0" w:after="57"/>
        <w:ind w:left="0" w:firstLine="567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>
      <w:pPr>
        <w:pStyle w:val="ListParagraph"/>
        <w:numPr>
          <w:ilvl w:val="0"/>
          <w:numId w:val="1"/>
        </w:numPr>
        <w:spacing w:before="0" w:after="57"/>
        <w:ind w:left="0" w:firstLine="567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получена из общеизвестного официального источника;</w:t>
      </w:r>
    </w:p>
    <w:p>
      <w:pPr>
        <w:pStyle w:val="ListParagraph"/>
        <w:numPr>
          <w:ilvl w:val="0"/>
          <w:numId w:val="1"/>
        </w:numPr>
        <w:spacing w:before="0" w:after="57"/>
        <w:ind w:left="0" w:firstLine="567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разрешена к выпуску в свет с письменного разрешения Стороны, обладающей этой информацией.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1" w:name="bookmark5"/>
      <w:bookmarkStart w:id="12" w:name="bookmark5"/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. Срок действия настоящего договора</w:t>
      </w:r>
      <w:bookmarkEnd w:id="12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организатора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  <w:tab/>
        <w:tab/>
        <w:tab/>
        <w:t xml:space="preserve"> </w:t>
        <w:tab/>
        <w:t xml:space="preserve"> </w:t>
        <w:tab/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. Место нахождения и банковские реквизиты Сторон</w:t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22"/>
        <w:gridCol w:w="7320"/>
      </w:tblGrid>
      <w:tr>
        <w:trPr/>
        <w:tc>
          <w:tcPr>
            <w:tcW w:w="2322" w:type="dxa"/>
            <w:tcBorders/>
          </w:tcPr>
          <w:p>
            <w:pPr>
              <w:pStyle w:val="Style27"/>
              <w:widowControl w:val="false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Организатор торгов:</w:t>
            </w:r>
          </w:p>
        </w:tc>
        <w:tc>
          <w:tcPr>
            <w:tcW w:w="7320" w:type="dxa"/>
            <w:tcBorders/>
          </w:tcPr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Финансовый управляющий имуществом гражданки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  <w:lang w:val="ru-RU"/>
              </w:rPr>
              <w:t>Морочко Татьяны Борисовны — Музыченко Павел Владимирович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460001, г. Оренбург, а/я 2299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89510350555</w:t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orenstatus56@gmail.com</w:t>
            </w:r>
          </w:p>
          <w:p>
            <w:pPr>
              <w:pStyle w:val="Style27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счета для внесения задатка: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Морочко Татьяна Борисовна; Счет № 40817810950187356726,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 / </w:t>
            </w:r>
            <w:r>
              <w:rPr>
                <w:rFonts w:ascii="Times New Roman" w:hAnsi="Times New Roman"/>
                <w:u w:val="single"/>
              </w:rPr>
              <w:t>Музыченко П.В.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(подпись)                                               (Ф.И.О.)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</w:tr>
      <w:tr>
        <w:trPr/>
        <w:tc>
          <w:tcPr>
            <w:tcW w:w="2322" w:type="dxa"/>
            <w:tcBorders/>
          </w:tcPr>
          <w:p>
            <w:pPr>
              <w:pStyle w:val="Style27"/>
              <w:widowControl w:val="false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320" w:type="dxa"/>
            <w:tcBorders/>
          </w:tcPr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322" w:type="dxa"/>
            <w:tcBorders/>
          </w:tcPr>
          <w:p>
            <w:pPr>
              <w:pStyle w:val="Style27"/>
              <w:widowControl w:val="false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Заявитель:</w:t>
            </w:r>
          </w:p>
        </w:tc>
        <w:tc>
          <w:tcPr>
            <w:tcW w:w="7320" w:type="dxa"/>
            <w:tcBorders/>
          </w:tcPr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______________________________________________________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почта: 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 / 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(подпись)                                               (Ф.И.О.)</w:t>
            </w:r>
          </w:p>
        </w:tc>
      </w:tr>
    </w:tbl>
    <w:p>
      <w:pPr>
        <w:pStyle w:val="Normal"/>
        <w:spacing w:before="0" w:after="57"/>
        <w:ind w:hanging="0"/>
        <w:jc w:val="both"/>
        <w:rPr/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134" w:right="1134" w:gutter="0" w:header="0" w:top="1134" w:footer="6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71042284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evenAndOddHeaders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"/>
      <w:sz w:val="16"/>
      <w:szCs w:val="16"/>
      <w:u w:val="none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"/>
      <w:sz w:val="16"/>
      <w:szCs w:val="16"/>
      <w:u w:val="none"/>
    </w:rPr>
  </w:style>
  <w:style w:type="character" w:styleId="Style15" w:customStyle="1">
    <w:name w:val="Основной текст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0pt" w:customStyle="1">
    <w:name w:val="Основной текст + Полужирный;Интервал 0 pt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6"/>
      <w:szCs w:val="16"/>
      <w:u w:val="none"/>
      <w:lang w:val="ru-RU" w:eastAsia="ru-RU" w:bidi="ru-RU"/>
    </w:rPr>
  </w:style>
  <w:style w:type="character" w:styleId="3" w:customStyle="1">
    <w:name w:val="Основной текст (3)_"/>
    <w:basedOn w:val="DefaultParagraphFont"/>
    <w:link w:val="3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4" w:customStyle="1">
    <w:name w:val="Основной текст (4)_"/>
    <w:basedOn w:val="DefaultParagraphFont"/>
    <w:link w:val="4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5" w:customStyle="1">
    <w:name w:val="Основной текст (5)_"/>
    <w:basedOn w:val="DefaultParagraphFont"/>
    <w:link w:val="5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157378"/>
    <w:rPr>
      <w:color w:val="000000"/>
    </w:rPr>
  </w:style>
  <w:style w:type="character" w:styleId="Style17" w:customStyle="1">
    <w:name w:val="Нижний колонтитул Знак"/>
    <w:basedOn w:val="DefaultParagraphFont"/>
    <w:uiPriority w:val="99"/>
    <w:qFormat/>
    <w:rsid w:val="00157378"/>
    <w:rPr>
      <w:color w:val="000000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5030aa"/>
    <w:rPr>
      <w:rFonts w:ascii="Segoe UI" w:hAnsi="Segoe UI" w:cs="Segoe UI"/>
      <w:color w:val="000000"/>
      <w:sz w:val="18"/>
      <w:szCs w:val="1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exact" w:line="206"/>
      <w:jc w:val="right"/>
    </w:pPr>
    <w:rPr>
      <w:rFonts w:ascii="Times New Roman" w:hAnsi="Times New Roman" w:eastAsia="Times New Roman" w:cs="Times New Roman"/>
      <w:b/>
      <w:bCs/>
      <w:spacing w:val="1"/>
      <w:sz w:val="16"/>
      <w:szCs w:val="16"/>
    </w:rPr>
  </w:style>
  <w:style w:type="paragraph" w:styleId="11" w:customStyle="1">
    <w:name w:val="Заголовок №1"/>
    <w:basedOn w:val="Normal"/>
    <w:link w:val="1"/>
    <w:qFormat/>
    <w:pPr>
      <w:shd w:val="clear" w:color="auto" w:fill="FFFFFF"/>
      <w:spacing w:lineRule="exact" w:line="206"/>
      <w:outlineLvl w:val="0"/>
    </w:pPr>
    <w:rPr>
      <w:rFonts w:ascii="Times New Roman" w:hAnsi="Times New Roman" w:eastAsia="Times New Roman" w:cs="Times New Roman"/>
      <w:b/>
      <w:bCs/>
      <w:spacing w:val="1"/>
      <w:sz w:val="16"/>
      <w:szCs w:val="16"/>
    </w:rPr>
  </w:style>
  <w:style w:type="paragraph" w:styleId="12" w:customStyle="1">
    <w:name w:val="Основной текст1"/>
    <w:basedOn w:val="Normal"/>
    <w:link w:val="Style15"/>
    <w:qFormat/>
    <w:pPr>
      <w:shd w:val="clear" w:color="auto" w:fill="FFFFFF"/>
      <w:spacing w:lineRule="atLeast" w:line="0" w:before="0" w:after="180"/>
      <w:jc w:val="both"/>
    </w:pPr>
    <w:rPr>
      <w:rFonts w:ascii="Times New Roman" w:hAnsi="Times New Roman" w:eastAsia="Times New Roman" w:cs="Times New Roman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exact" w:line="206" w:before="0" w:after="1620"/>
      <w:jc w:val="both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atLeast" w:line="0" w:before="1620" w:after="0"/>
      <w:jc w:val="both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51" w:customStyle="1">
    <w:name w:val="Основной текст (5)"/>
    <w:basedOn w:val="Normal"/>
    <w:link w:val="5"/>
    <w:qFormat/>
    <w:pPr>
      <w:shd w:val="clear" w:color="auto" w:fill="FFFFFF"/>
      <w:spacing w:lineRule="atLeast" w:line="0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unhideWhenUsed/>
    <w:rsid w:val="001573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7"/>
    <w:uiPriority w:val="99"/>
    <w:unhideWhenUsed/>
    <w:rsid w:val="001573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5737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5030aa"/>
    <w:pPr/>
    <w:rPr>
      <w:rFonts w:ascii="Segoe UI" w:hAnsi="Segoe UI" w:cs="Segoe UI"/>
      <w:sz w:val="18"/>
      <w:szCs w:val="18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573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LibreOffice/7.3.2.2$Windows_X86_64 LibreOffice_project/49f2b1bff42cfccbd8f788c8dc32c1c309559be0</Application>
  <AppVersion>15.0000</AppVersion>
  <Pages>3</Pages>
  <Words>917</Words>
  <Characters>6922</Characters>
  <CharactersWithSpaces>7911</CharactersWithSpaces>
  <Paragraphs>54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2018-02-01T05:02:00Z</dcterms:created>
  <dc:creator>1</dc:creator>
  <dc:description/>
  <dc:language>ru-RU</dc:language>
  <cp:lastModifiedBy/>
  <cp:lastPrinted>2018-02-01T04:59:00Z</cp:lastPrinted>
  <dcterms:modified xsi:type="dcterms:W3CDTF">2025-02-07T18:01:59Z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