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ДОГОВОР КУПЛИ-ПРОДАЖИ №____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 две тысячи ___________ года</w:t>
      </w:r>
    </w:p>
    <w:p>
      <w:pPr>
        <w:pStyle w:val="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_____________________, город _____________ </w:t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ind w:firstLine="720"/>
        <w:jc w:val="both"/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Гражданка Морочко Татьяна Борисовна</w:t>
      </w:r>
      <w:r>
        <w:rPr>
          <w:rFonts w:cs="Times New Roman"/>
          <w:b w:val="false"/>
          <w:bCs w:val="false"/>
          <w:sz w:val="22"/>
          <w:szCs w:val="22"/>
        </w:rPr>
        <w:t xml:space="preserve"> (дата рождения: 22.03.1971, место рождения: г. Оренбург, место регистрации: г. Оренбург, пр-кт Гагарина, д. 47/2, кв. 8, ИНН 561012825306, СНИЛС 133-695-708 83) </w:t>
      </w:r>
      <w:r>
        <w:rPr>
          <w:rFonts w:cs="Times New Roman"/>
          <w:b/>
          <w:bCs/>
          <w:sz w:val="22"/>
          <w:szCs w:val="22"/>
        </w:rPr>
        <w:t>в лице финансового управляющего Музыченко Павла Владимировича</w:t>
      </w:r>
      <w:r>
        <w:rPr>
          <w:rFonts w:cs="Times New Roman"/>
          <w:sz w:val="22"/>
          <w:szCs w:val="22"/>
        </w:rPr>
        <w:t xml:space="preserve"> (ИНН 561012984673, СНИЛС 064-170-792 57, регистрационный номер в сводном реестре арбитражных управляющих 16473; регистрационный номер в реестре саморегулируемой организации арбитражных управляющих 399; адрес для направления корреспонденции: 460001, г. Оренбург, а/я 2299), член Союза «Саморегулируемая организация арбитражных управляющих "Стратегия" (регистрационный номер саморегулируемой организации арбитражных управляющих 0015; ИНН 3666101342, ОГРН 1023601559035, адрес саморегулируемой организации: 121601, г. Москва, м.о. Филевский парк, б-р Филёвский, д. 40, пом. 9н), действующего на основании решения Арбитражного суда Оренбургской области от 09.07.2024 по делу № А47-594/2024</w:t>
      </w:r>
      <w:r>
        <w:rPr>
          <w:sz w:val="22"/>
          <w:szCs w:val="22"/>
        </w:rPr>
        <w:t xml:space="preserve">, именуемая в дальнейшем </w:t>
      </w:r>
      <w:r>
        <w:rPr>
          <w:bCs/>
          <w:sz w:val="22"/>
          <w:szCs w:val="22"/>
        </w:rPr>
        <w:t xml:space="preserve">«Продавец», </w:t>
      </w:r>
      <w:r>
        <w:rPr>
          <w:sz w:val="22"/>
          <w:szCs w:val="22"/>
        </w:rPr>
        <w:t xml:space="preserve">с одной стороны, и _______________________ , в лице _____________________________________, действующего на основании ________________, именуемое в дальнейшем </w:t>
      </w:r>
      <w:r>
        <w:rPr>
          <w:bCs/>
          <w:sz w:val="22"/>
          <w:szCs w:val="22"/>
        </w:rPr>
        <w:t>«Покупатель»</w:t>
      </w:r>
      <w:r>
        <w:rPr>
          <w:sz w:val="22"/>
          <w:szCs w:val="22"/>
        </w:rPr>
        <w:t xml:space="preserve">, с другой стороны, </w:t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протокола №___ о ходе и результатах торгов по продаже имущества гражданки</w:t>
      </w:r>
      <w:r>
        <w:rPr>
          <w:sz w:val="22"/>
          <w:szCs w:val="22"/>
          <w:lang w:val="ru-RU"/>
        </w:rPr>
        <w:t xml:space="preserve"> Морочко Татьяны Борисовны</w:t>
      </w:r>
      <w:r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от «___» ________20___ года, составили настоящий Договор о нижеследующем:</w:t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ind w:firstLine="720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1</w:t>
      </w:r>
      <w:r>
        <w:rPr>
          <w:b/>
          <w:bCs/>
          <w:sz w:val="22"/>
          <w:szCs w:val="22"/>
        </w:rPr>
        <w:t>. Предмет Договора</w:t>
      </w:r>
    </w:p>
    <w:p>
      <w:pPr>
        <w:pStyle w:val="Normal"/>
        <w:numPr>
          <w:ilvl w:val="0"/>
          <w:numId w:val="0"/>
        </w:numPr>
        <w:ind w:left="0"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следующее имущество: </w:t>
      </w:r>
    </w:p>
    <w:p>
      <w:pPr>
        <w:pStyle w:val="Normal"/>
        <w:numPr>
          <w:ilvl w:val="0"/>
          <w:numId w:val="0"/>
        </w:numPr>
        <w:ind w:left="0" w:firstLine="720"/>
        <w:jc w:val="both"/>
        <w:outlineLvl w:val="0"/>
        <w:rPr>
          <w:sz w:val="22"/>
          <w:szCs w:val="22"/>
        </w:rPr>
      </w:pPr>
      <w:r>
        <w:rPr>
          <w:i/>
          <w:sz w:val="22"/>
          <w:szCs w:val="22"/>
        </w:rPr>
        <w:t xml:space="preserve">Лот № 1: «Земельный участок, кадастровый номер 56:21:1410008:22, виды разрешенного использования объекта недвижимости: для коллективного садоводства, местоположение: Местоположение установлено относительно ориентира, расположенного в границах участка. Ориентир садовый домик. Почтовый адрес ориентира: обл. Оренбургская, р-н Оренбургский, с/с Нежинский, с/т "Ромашка", уч-к № 78., площадь 521 +/- 16 кв.м., вид права, доля: Собственность, дата государственной регистрации: 23.05.2006, номер государственной регистрации: 56-56-01/071/2006-033, основание государственной регистрации: Договор, выдан 26.04.2006; - Здание, нежилое, кадастровый номер: 56:21:0000000:12506, местоположение: Оренбургская область, Оренбургский р-н, СНТ «Ромашка», д. 78; площадь: 17.9 м2; вид права, доля в праве: Собственность; дата государственной регистрации: 23.05.2006; номер государственной регистрации: 56-56-01/071/2006-035; основание государственной регистрации: Договор, выдан 26.04.2006». Начальная цена — 327 250 (триста двадцать семь тысяч двести пятьдесят) рублей 00 копеек </w:t>
      </w:r>
      <w:r>
        <w:rPr>
          <w:sz w:val="22"/>
          <w:szCs w:val="22"/>
        </w:rPr>
        <w:t xml:space="preserve">(далее – </w:t>
      </w:r>
      <w:r>
        <w:rPr>
          <w:bCs/>
          <w:sz w:val="22"/>
          <w:szCs w:val="22"/>
        </w:rPr>
        <w:t>«Имущество»</w:t>
      </w:r>
      <w:r>
        <w:rPr>
          <w:sz w:val="22"/>
          <w:szCs w:val="22"/>
        </w:rPr>
        <w:t xml:space="preserve">). </w:t>
      </w:r>
    </w:p>
    <w:p>
      <w:pPr>
        <w:pStyle w:val="Normal"/>
        <w:numPr>
          <w:ilvl w:val="0"/>
          <w:numId w:val="0"/>
        </w:numPr>
        <w:ind w:left="0"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Отчуждаемое имущество принадлежит Продавцу на праве собственности.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1.2. Имущество продается на основании Федерального закона от 26.10.2002 года № 127-ФЗ «О несостоятельности (банкротстве)».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2</w:t>
      </w:r>
      <w:r>
        <w:rPr>
          <w:b/>
          <w:bCs/>
          <w:sz w:val="22"/>
          <w:szCs w:val="22"/>
        </w:rPr>
        <w:t>. Стоимость Имущества и порядок его оплаты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Общая стоимость </w:t>
      </w:r>
      <w:r>
        <w:rPr>
          <w:bCs/>
          <w:sz w:val="22"/>
          <w:szCs w:val="22"/>
        </w:rPr>
        <w:t>Имущества</w:t>
      </w:r>
      <w:r>
        <w:rPr>
          <w:sz w:val="22"/>
          <w:szCs w:val="22"/>
        </w:rPr>
        <w:t xml:space="preserve"> составляет 327 250 (триста двадцать семь тысяч двести пятьдесят) рублей 00 копеек, без НДС.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2.2. Задаток в сумме 49 087 (сорок сорок девять тысяч восемьдесят семь) рублей 50 копеек, перечисленный Покупателем по Договору о задатке №___ от ___ _____ 20___ года, засчитывается в счет оплаты Имущества.</w:t>
      </w:r>
    </w:p>
    <w:p>
      <w:pPr>
        <w:pStyle w:val="Normal"/>
        <w:shd w:val="clear" w:color="auto" w:fill="FFFFFF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2.3. За вычетом суммы задатка Покупатель должен уплатить 278 162 (двести семьдесят восемь тысяч сто шестьдесят два) рубля 50 копеек.</w:t>
      </w:r>
    </w:p>
    <w:p>
      <w:pPr>
        <w:pStyle w:val="Normal"/>
        <w:shd w:val="clear" w:color="auto" w:fill="FFFFFF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Оплата производится в течение 30 дней с даты подписания договора на счет должника по следующим реквизитам: Получатель: Морочко Татьяна Борисовна; Счет № 40817810750187356201, открытый в Филиале «Центральный» ПАО «Совкомбанк» (633011, Российская Федерация, Новосибирская обл., г. Бердск, ул. Попова, д. 11; БИК 045004763; ИНН 4401116480; ОГРН 1144400000425; Корр/счет 30101810150040000763; КПП 544543001).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2.4.  Факт оплаты Имущества удостоверяется выпиской с указанного в абз. 2 п. 2.3 настоящего Договора счета, подтверждающей поступление денежных средств в счет оплаты Имущества.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3</w:t>
      </w:r>
      <w:r>
        <w:rPr>
          <w:b/>
          <w:bCs/>
          <w:sz w:val="22"/>
          <w:szCs w:val="22"/>
        </w:rPr>
        <w:t>. Передача Имущества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3.2. Передача Имущества должна быть осуществлена в течение семи рабочих дней со дня его оплаты. Обязанность по передаче Имущества Покупателю считается исполненной в момент предоставления Имущества в распоряжение Покупателя. 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  <w:tab/>
        <w:t>3.3. Принятое Покупателем Имущества возврату не подлежит. Продавец не несет ответственности за качество проданного Имущества.</w:t>
      </w:r>
    </w:p>
    <w:p>
      <w:pPr>
        <w:pStyle w:val="Normal"/>
        <w:ind w:firstLine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4</w:t>
      </w:r>
      <w:r>
        <w:rPr>
          <w:b/>
          <w:bCs/>
          <w:sz w:val="22"/>
          <w:szCs w:val="22"/>
        </w:rPr>
        <w:t>. Переход права собственности на Имущество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Переход права собственности от Продавца к Покупателю происходит с момента оплаты имущества. 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 случае необходимости государственной регистрации перехода права на имущество, переход права собственности на имущество происходит с момента такой регистрации. Расходы, связанные с регистрацией перехода права собственности на имущество, снятием его с учета и постановкой на учет несет Покупатель.</w:t>
      </w:r>
    </w:p>
    <w:p>
      <w:pPr>
        <w:pStyle w:val="Normal"/>
        <w:ind w:firstLine="720"/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5</w:t>
      </w:r>
      <w:r>
        <w:rPr>
          <w:b/>
          <w:bCs/>
          <w:sz w:val="22"/>
          <w:szCs w:val="22"/>
        </w:rPr>
        <w:t>. Ответственность сторон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 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6</w:t>
      </w:r>
      <w:r>
        <w:rPr>
          <w:b/>
          <w:bCs/>
          <w:sz w:val="22"/>
          <w:szCs w:val="22"/>
        </w:rPr>
        <w:t>. Прочие условия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10234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879"/>
        <w:gridCol w:w="9354"/>
      </w:tblGrid>
      <w:tr>
        <w:trPr/>
        <w:tc>
          <w:tcPr>
            <w:tcW w:w="879" w:type="dxa"/>
            <w:tcBorders/>
          </w:tcPr>
          <w:p>
            <w:pPr>
              <w:pStyle w:val="Normal"/>
              <w:widowControl w:val="false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4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>
        <w:trPr/>
        <w:tc>
          <w:tcPr>
            <w:tcW w:w="879" w:type="dxa"/>
            <w:tcBorders/>
          </w:tcPr>
          <w:p>
            <w:pPr>
              <w:pStyle w:val="Normal"/>
              <w:widowControl w:val="false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4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>
        <w:trPr/>
        <w:tc>
          <w:tcPr>
            <w:tcW w:w="879" w:type="dxa"/>
            <w:tcBorders/>
          </w:tcPr>
          <w:p>
            <w:pPr>
              <w:pStyle w:val="Normal"/>
              <w:widowControl w:val="false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4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образом уполномоченными на то представителями Сторон.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6.3. Все уведомления и сообщения должны направляться в письменной форме.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6.5.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по месту нахождения Истца.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/>
        <w:jc w:val="center"/>
        <w:rPr>
          <w:sz w:val="22"/>
          <w:szCs w:val="22"/>
        </w:rPr>
      </w:pPr>
      <w:r>
        <w:rPr>
          <w:b/>
          <w:bCs/>
          <w:color w:val="auto"/>
          <w:sz w:val="22"/>
          <w:szCs w:val="22"/>
          <w:lang w:val="ru-RU"/>
        </w:rPr>
        <w:t>7</w:t>
      </w:r>
      <w:r>
        <w:rPr>
          <w:b/>
          <w:bCs/>
          <w:color w:val="auto"/>
          <w:sz w:val="22"/>
          <w:szCs w:val="22"/>
          <w:lang w:val="en-US"/>
        </w:rPr>
        <w:t xml:space="preserve">. </w:t>
      </w:r>
      <w:r>
        <w:rPr>
          <w:b/>
          <w:bCs/>
          <w:color w:val="auto"/>
          <w:sz w:val="22"/>
          <w:szCs w:val="22"/>
          <w:lang w:val="ru-RU"/>
        </w:rPr>
        <w:t>Сведения о действующих ограничениях (обременениях) в отношении имущества гражданина.</w:t>
      </w:r>
    </w:p>
    <w:p>
      <w:pPr>
        <w:pStyle w:val="Normal"/>
        <w:ind w:hanging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ind w:hanging="0"/>
        <w:jc w:val="both"/>
        <w:rPr>
          <w:sz w:val="22"/>
          <w:szCs w:val="22"/>
        </w:rPr>
      </w:pPr>
      <w:r>
        <w:rPr>
          <w:color w:val="auto"/>
          <w:sz w:val="22"/>
          <w:szCs w:val="22"/>
          <w:lang w:val="ru-RU"/>
        </w:rPr>
        <w:tab/>
        <w:t>7.1. Согласно сведениям из Единого государственного реестра недвижимости по состоянию на 26.04.2024 в отношении объекта — земельный участок с кадастровым номером 56:21:1410008:22 действуют следующие ограничения (обременения):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Запрещение регистрации; номер государственной регистрации: 56:21:1410008:22-56/217/2024-14.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56:21:1410008:22-56/217/2024-13.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Запрещение регистрации; номер государственной регистрации: 56:21:1410008:22-56/217/2023-12.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Запрещение регистрации; номер государственной регистрации: 56:21:1410008:22-56/217/2023-11.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56:21:1410008:22-56/218/2022-8.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недвижимости;номер государственной регистрации: 56:21:1410008:22-56/218/2022-7.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56:21:1410008:22-56/218/2022-6.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56:21:1410008:22-56/218/2022-5.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56:21:1410008:22-56/218/2022-4.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56:21:1410008:22-56/218/2021-3.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56:21:1410008:22-56/218/2021-2.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56:21:1410008:22-56/218/2021-1.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в отношении объекта — нежилое здание с кадастровым номером 56:21:0000000:12506 действуют следующие ограничения (обременения):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Запрещение регистрации; номер государственной регистрации: 56:21:0000000:12506-56/217/2024-14.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56:21:0000000:12506-56/217/2024-13.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Запрещение регистрации; номер государственной регистрации: 56:21:0000000:12506-56/217/2023-12.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Запрещение регистрации; номер государственной регистрации: 56:21:0000000:12506-56/217/2023-11.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56:21:0000000:12506-56/218/2022-8.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56:21:0000000:12506-56/218/2022-7.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56:21:0000000:12506-56/218/2022-6.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56:21:0000000:12506-56/218/2022-5.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56:21:0000000:12506-56/218/2022-4.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56:21:0000000:12506-56/218/2021-2.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56:21:0000000:12506-56/218/2021-1.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8</w:t>
      </w:r>
      <w:r>
        <w:rPr>
          <w:b/>
          <w:bCs/>
          <w:sz w:val="22"/>
          <w:szCs w:val="22"/>
          <w:lang w:val="en-US"/>
        </w:rPr>
        <w:t>.</w:t>
      </w:r>
      <w:r>
        <w:rPr>
          <w:b/>
          <w:bCs/>
          <w:sz w:val="22"/>
          <w:szCs w:val="22"/>
        </w:rPr>
        <w:t xml:space="preserve"> Заключительные положения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8</w:t>
      </w:r>
      <w:r>
        <w:rPr>
          <w:sz w:val="22"/>
          <w:szCs w:val="22"/>
        </w:rPr>
        <w:t xml:space="preserve">.1. Настоящий Договор составлен в </w:t>
      </w:r>
      <w:r>
        <w:rPr>
          <w:b/>
          <w:sz w:val="22"/>
          <w:szCs w:val="22"/>
        </w:rPr>
        <w:t>трех</w:t>
      </w:r>
      <w:r>
        <w:rPr>
          <w:sz w:val="22"/>
          <w:szCs w:val="22"/>
        </w:rPr>
        <w:t xml:space="preserve"> экземплярах, имеющих одинаковую юридическую силу; по одному экземпляру для каждой из Сторон, один экземпляр для предоставления в регистрирующий орган.</w:t>
      </w:r>
    </w:p>
    <w:p>
      <w:pPr>
        <w:pStyle w:val="Normal"/>
        <w:ind w:firstLine="72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9</w:t>
      </w:r>
      <w:r>
        <w:rPr>
          <w:b/>
          <w:bCs/>
          <w:sz w:val="22"/>
          <w:szCs w:val="22"/>
        </w:rPr>
        <w:t>. Место нахождения и банковские реквизиты Сторон</w:t>
      </w:r>
    </w:p>
    <w:p>
      <w:pPr>
        <w:pStyle w:val="Normal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7"/>
        <w:gridCol w:w="8507"/>
      </w:tblGrid>
      <w:tr>
        <w:trPr/>
        <w:tc>
          <w:tcPr>
            <w:tcW w:w="1697" w:type="dxa"/>
            <w:tcBorders/>
          </w:tcPr>
          <w:p>
            <w:pPr>
              <w:pStyle w:val="Style26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Продавец:</w:t>
            </w:r>
          </w:p>
        </w:tc>
        <w:tc>
          <w:tcPr>
            <w:tcW w:w="8507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2"/>
                <w:szCs w:val="22"/>
              </w:rPr>
              <w:t>Морочко Татьяна Борисовна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(дата рождения: 22.03.1971, место рождения: г. Оренбург, место регистрации: г. Оренбург, пр-кт Гагарина, д. 47/2, кв. 8, ИНН 561012825306, СНИЛС 133-695-708 83) </w:t>
            </w:r>
            <w:r>
              <w:rPr>
                <w:rFonts w:cs="Times New Roman"/>
                <w:b/>
                <w:bCs/>
                <w:i w:val="false"/>
                <w:iCs w:val="false"/>
                <w:sz w:val="22"/>
                <w:szCs w:val="22"/>
              </w:rPr>
              <w:t>в лице финансового управляющего Музыченко Павла Владимировича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Банковские реквизиты: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Получатель: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Морочко Татьяна Борисовна; Счет № 40817810750187356201, открытый в Филиале «Центральный» ПАО «Совкомбанк» (633011, Российская Федерация, Новосибирская обл., г. Бердск, ул. Попова, д. 11; БИК 045004763; ИНН 4401116480; ОГРН 1144400000425; Корр/счет 30101810150040000763; КПП 544543001).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тел.: 89510350555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электронная почта: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  <w:lang w:val="en-US"/>
              </w:rPr>
              <w:t>orenstatus56@gmail.com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 / </w:t>
            </w:r>
            <w:r>
              <w:rPr>
                <w:sz w:val="22"/>
                <w:szCs w:val="22"/>
                <w:u w:val="single"/>
              </w:rPr>
              <w:t>Музыченко П.В.</w:t>
            </w:r>
          </w:p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      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(подпись)                                               (Ф.И.О.)</w:t>
            </w:r>
          </w:p>
        </w:tc>
      </w:tr>
      <w:tr>
        <w:trPr/>
        <w:tc>
          <w:tcPr>
            <w:tcW w:w="1697" w:type="dxa"/>
            <w:tcBorders/>
          </w:tcPr>
          <w:p>
            <w:pPr>
              <w:pStyle w:val="Style26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507" w:type="dxa"/>
            <w:tcBorders/>
          </w:tcPr>
          <w:p>
            <w:pPr>
              <w:pStyle w:val="Style26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697" w:type="dxa"/>
            <w:tcBorders/>
          </w:tcPr>
          <w:p>
            <w:pPr>
              <w:pStyle w:val="Style26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Покупатель:</w:t>
            </w:r>
          </w:p>
        </w:tc>
        <w:tc>
          <w:tcPr>
            <w:tcW w:w="8507" w:type="dxa"/>
            <w:tcBorders/>
          </w:tcPr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</w:t>
            </w:r>
          </w:p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</w:t>
            </w:r>
          </w:p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______________________________________________________________________</w:t>
            </w:r>
          </w:p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</w:t>
            </w:r>
          </w:p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___________________________</w:t>
            </w:r>
          </w:p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почта: __________________________</w:t>
            </w:r>
          </w:p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 / ____________________</w:t>
            </w:r>
          </w:p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>(подпись)                                               (Ф.И.О.)</w:t>
            </w:r>
          </w:p>
        </w:tc>
      </w:tr>
    </w:tbl>
    <w:p>
      <w:pPr>
        <w:pStyle w:val="Normal"/>
        <w:ind w:firstLine="720"/>
        <w:jc w:val="center"/>
        <w:rPr>
          <w:b/>
          <w:bCs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134" w:right="567" w:gutter="0" w:header="397" w:top="911" w:footer="397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42681537"/>
    </w:sdtPr>
    <w:sdtContent>
      <w:p>
        <w:pPr>
          <w:pStyle w:val="Style24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587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right"/>
      <w:rPr>
        <w:i/>
        <w:i/>
        <w:iCs/>
      </w:rPr>
    </w:pPr>
    <w:r>
      <w:rPr>
        <w:i/>
        <w:iCs/>
      </w:rPr>
      <w:t>ПРОЕКТ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right"/>
      <w:rPr>
        <w:i/>
        <w:i/>
        <w:iCs/>
      </w:rPr>
    </w:pPr>
    <w:r>
      <w:rPr>
        <w:i/>
        <w:iCs/>
      </w:rPr>
      <w:t>ПРОЕКТ</w: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0f0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bc7e4a"/>
    <w:rPr>
      <w:rFonts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bc7e4a"/>
    <w:rPr/>
  </w:style>
  <w:style w:type="character" w:styleId="-">
    <w:name w:val="Hyperlink"/>
    <w:rsid w:val="00bc7e4a"/>
    <w:rPr>
      <w:color w:val="0000FF"/>
      <w:u w:val="single"/>
    </w:rPr>
  </w:style>
  <w:style w:type="character" w:styleId="Style15" w:customStyle="1">
    <w:name w:val="Нижний колонтитул Знак"/>
    <w:basedOn w:val="DefaultParagraphFont"/>
    <w:uiPriority w:val="99"/>
    <w:qFormat/>
    <w:rsid w:val="00bc7e4a"/>
    <w:rPr>
      <w:rFonts w:eastAsia="Times New Roman" w:cs="Times New Roman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9a790f"/>
    <w:rPr>
      <w:rFonts w:ascii="Segoe UI" w:hAnsi="Segoe UI" w:eastAsia="Times New Roman" w:cs="Segoe UI"/>
      <w:sz w:val="18"/>
      <w:szCs w:val="18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rsid w:val="00bc7e4a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Indent" w:customStyle="1">
    <w:name w:val="indent"/>
    <w:basedOn w:val="Normal"/>
    <w:qFormat/>
    <w:rsid w:val="00bc7e4a"/>
    <w:pPr>
      <w:spacing w:before="240" w:after="240"/>
      <w:ind w:firstLine="708"/>
      <w:jc w:val="both"/>
    </w:pPr>
    <w:rPr>
      <w:sz w:val="24"/>
      <w:szCs w:val="24"/>
    </w:rPr>
  </w:style>
  <w:style w:type="paragraph" w:styleId="Style24">
    <w:name w:val="Footer"/>
    <w:basedOn w:val="Normal"/>
    <w:uiPriority w:val="99"/>
    <w:unhideWhenUsed/>
    <w:rsid w:val="00bc7e4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9a790f"/>
    <w:pPr/>
    <w:rPr>
      <w:rFonts w:ascii="Segoe UI" w:hAnsi="Segoe UI" w:cs="Segoe UI"/>
      <w:sz w:val="18"/>
      <w:szCs w:val="18"/>
    </w:rPr>
  </w:style>
  <w:style w:type="paragraph" w:styleId="Style25">
    <w:name w:val="Содержимое врезки"/>
    <w:basedOn w:val="Normal"/>
    <w:qFormat/>
    <w:pPr/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LibreOffice/7.5.4.2$Windows_X86_64 LibreOffice_project/36ccfdc35048b057fd9854c757a8b67ec53977b6</Application>
  <AppVersion>15.0000</AppVersion>
  <Pages>4</Pages>
  <Words>1437</Words>
  <Characters>11339</Characters>
  <CharactersWithSpaces>12818</CharactersWithSpaces>
  <Paragraphs>91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2020-11-06T10:16:00Z</dcterms:created>
  <dc:creator>1</dc:creator>
  <dc:description/>
  <dc:language>ru-RU</dc:language>
  <cp:lastModifiedBy/>
  <cp:lastPrinted>2018-02-01T04:51:00Z</cp:lastPrinted>
  <dcterms:modified xsi:type="dcterms:W3CDTF">2025-02-09T16:26:19Z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