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3E01" w14:textId="29DC9D97" w:rsidR="00F532B8" w:rsidRPr="00720F5C" w:rsidRDefault="00F532B8" w:rsidP="00F532B8">
      <w:pPr>
        <w:jc w:val="center"/>
        <w:rPr>
          <w:b/>
          <w:bCs/>
          <w:color w:val="000000" w:themeColor="text1"/>
          <w:sz w:val="22"/>
          <w:szCs w:val="22"/>
        </w:rPr>
      </w:pPr>
      <w:r w:rsidRPr="00720F5C">
        <w:rPr>
          <w:b/>
          <w:bCs/>
          <w:color w:val="000000" w:themeColor="text1"/>
          <w:sz w:val="22"/>
          <w:szCs w:val="22"/>
        </w:rPr>
        <w:t xml:space="preserve">Договор </w:t>
      </w:r>
    </w:p>
    <w:p w14:paraId="19548F59" w14:textId="0F985CC0" w:rsidR="00F532B8" w:rsidRPr="00720F5C" w:rsidRDefault="00F532B8" w:rsidP="00F532B8">
      <w:pPr>
        <w:pStyle w:val="2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720F5C">
        <w:rPr>
          <w:color w:val="000000" w:themeColor="text1"/>
          <w:sz w:val="22"/>
          <w:szCs w:val="22"/>
        </w:rPr>
        <w:t xml:space="preserve">об отчуждении </w:t>
      </w:r>
      <w:r w:rsidR="004B7728" w:rsidRPr="00720F5C">
        <w:rPr>
          <w:color w:val="000000" w:themeColor="text1"/>
          <w:sz w:val="22"/>
          <w:szCs w:val="22"/>
        </w:rPr>
        <w:t>товарного знака</w:t>
      </w:r>
    </w:p>
    <w:p w14:paraId="5C0BFAC9" w14:textId="77777777" w:rsidR="00F532B8" w:rsidRPr="00720F5C" w:rsidRDefault="00F532B8" w:rsidP="00F532B8">
      <w:pPr>
        <w:pStyle w:val="2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</w:p>
    <w:p w14:paraId="52A0C65D" w14:textId="39D21410" w:rsidR="00F532B8" w:rsidRPr="00720F5C" w:rsidRDefault="00F532B8" w:rsidP="00F532B8">
      <w:pPr>
        <w:pStyle w:val="2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720F5C">
        <w:rPr>
          <w:color w:val="000000" w:themeColor="text1"/>
          <w:sz w:val="22"/>
          <w:szCs w:val="22"/>
        </w:rPr>
        <w:t>г. Барнаул</w:t>
      </w:r>
      <w:r w:rsidRPr="00720F5C">
        <w:rPr>
          <w:color w:val="000000" w:themeColor="text1"/>
          <w:sz w:val="22"/>
          <w:szCs w:val="22"/>
        </w:rPr>
        <w:tab/>
      </w:r>
      <w:r w:rsidRPr="00720F5C">
        <w:rPr>
          <w:color w:val="000000" w:themeColor="text1"/>
          <w:sz w:val="22"/>
          <w:szCs w:val="22"/>
        </w:rPr>
        <w:tab/>
      </w:r>
      <w:r w:rsidRPr="00720F5C">
        <w:rPr>
          <w:color w:val="000000" w:themeColor="text1"/>
          <w:sz w:val="22"/>
          <w:szCs w:val="22"/>
        </w:rPr>
        <w:tab/>
      </w:r>
      <w:r w:rsidRPr="00720F5C">
        <w:rPr>
          <w:color w:val="000000" w:themeColor="text1"/>
          <w:sz w:val="22"/>
          <w:szCs w:val="22"/>
        </w:rPr>
        <w:tab/>
      </w:r>
      <w:r w:rsidRPr="00720F5C">
        <w:rPr>
          <w:color w:val="000000" w:themeColor="text1"/>
          <w:sz w:val="22"/>
          <w:szCs w:val="22"/>
        </w:rPr>
        <w:tab/>
      </w:r>
      <w:r w:rsidRPr="00720F5C">
        <w:rPr>
          <w:color w:val="000000" w:themeColor="text1"/>
          <w:sz w:val="22"/>
          <w:szCs w:val="22"/>
        </w:rPr>
        <w:tab/>
      </w:r>
      <w:r w:rsidRPr="00720F5C">
        <w:rPr>
          <w:color w:val="000000" w:themeColor="text1"/>
          <w:sz w:val="22"/>
          <w:szCs w:val="22"/>
        </w:rPr>
        <w:tab/>
        <w:t xml:space="preserve">                   </w:t>
      </w:r>
      <w:r w:rsidR="004B7728" w:rsidRPr="00720F5C">
        <w:rPr>
          <w:color w:val="000000" w:themeColor="text1"/>
          <w:sz w:val="22"/>
          <w:szCs w:val="22"/>
        </w:rPr>
        <w:t xml:space="preserve"> </w:t>
      </w:r>
      <w:r w:rsidRPr="00720F5C">
        <w:rPr>
          <w:color w:val="000000" w:themeColor="text1"/>
          <w:sz w:val="22"/>
          <w:szCs w:val="22"/>
        </w:rPr>
        <w:t>«____»</w:t>
      </w:r>
      <w:r w:rsidR="004B7728" w:rsidRPr="00720F5C">
        <w:rPr>
          <w:color w:val="000000" w:themeColor="text1"/>
          <w:sz w:val="22"/>
          <w:szCs w:val="22"/>
        </w:rPr>
        <w:t>_____________</w:t>
      </w:r>
      <w:r w:rsidRPr="00720F5C">
        <w:rPr>
          <w:color w:val="000000" w:themeColor="text1"/>
          <w:sz w:val="22"/>
          <w:szCs w:val="22"/>
        </w:rPr>
        <w:t>2024г.</w:t>
      </w:r>
    </w:p>
    <w:p w14:paraId="7CE6B35A" w14:textId="77777777" w:rsidR="00F532B8" w:rsidRPr="00720F5C" w:rsidRDefault="00F532B8" w:rsidP="00F532B8">
      <w:pPr>
        <w:pStyle w:val="2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</w:p>
    <w:p w14:paraId="397B6E2B" w14:textId="5347C1BD" w:rsidR="00F532B8" w:rsidRPr="00720F5C" w:rsidRDefault="00F532B8" w:rsidP="00F532B8">
      <w:pPr>
        <w:ind w:firstLine="709"/>
        <w:jc w:val="both"/>
        <w:rPr>
          <w:color w:val="000000" w:themeColor="text1"/>
          <w:sz w:val="22"/>
          <w:szCs w:val="22"/>
        </w:rPr>
      </w:pPr>
      <w:r w:rsidRPr="00720F5C">
        <w:rPr>
          <w:noProof/>
          <w:color w:val="000000" w:themeColor="text1"/>
          <w:sz w:val="22"/>
          <w:szCs w:val="22"/>
        </w:rPr>
        <w:t>ООО "</w:t>
      </w:r>
      <w:r w:rsidR="00B261A9" w:rsidRPr="00720F5C">
        <w:rPr>
          <w:noProof/>
          <w:color w:val="000000" w:themeColor="text1"/>
          <w:sz w:val="22"/>
          <w:szCs w:val="22"/>
        </w:rPr>
        <w:t>ПТФ Александровская</w:t>
      </w:r>
      <w:r w:rsidRPr="00720F5C">
        <w:rPr>
          <w:noProof/>
          <w:color w:val="000000" w:themeColor="text1"/>
          <w:sz w:val="22"/>
          <w:szCs w:val="22"/>
        </w:rPr>
        <w:t>"</w:t>
      </w:r>
      <w:r w:rsidRPr="00720F5C">
        <w:rPr>
          <w:color w:val="000000" w:themeColor="text1"/>
          <w:sz w:val="22"/>
          <w:szCs w:val="22"/>
        </w:rPr>
        <w:t>, именуем</w:t>
      </w:r>
      <w:r w:rsidR="00B261A9" w:rsidRPr="00720F5C">
        <w:rPr>
          <w:color w:val="000000" w:themeColor="text1"/>
          <w:sz w:val="22"/>
          <w:szCs w:val="22"/>
        </w:rPr>
        <w:t>ое</w:t>
      </w:r>
      <w:r w:rsidRPr="00720F5C">
        <w:rPr>
          <w:color w:val="000000" w:themeColor="text1"/>
          <w:sz w:val="22"/>
          <w:szCs w:val="22"/>
        </w:rPr>
        <w:t xml:space="preserve"> в дальнейшем «П</w:t>
      </w:r>
      <w:r w:rsidR="00865C37" w:rsidRPr="00720F5C">
        <w:rPr>
          <w:color w:val="000000" w:themeColor="text1"/>
          <w:sz w:val="22"/>
          <w:szCs w:val="22"/>
        </w:rPr>
        <w:t>рав</w:t>
      </w:r>
      <w:r w:rsidRPr="00720F5C">
        <w:rPr>
          <w:color w:val="000000" w:themeColor="text1"/>
          <w:sz w:val="22"/>
          <w:szCs w:val="22"/>
        </w:rPr>
        <w:t xml:space="preserve">ообладатель», в лице конкурсного управляющего </w:t>
      </w:r>
      <w:r w:rsidRPr="00720F5C">
        <w:rPr>
          <w:noProof/>
          <w:color w:val="000000" w:themeColor="text1"/>
          <w:sz w:val="22"/>
          <w:szCs w:val="22"/>
        </w:rPr>
        <w:t>Петлицы Даниила Сергеевича</w:t>
      </w:r>
      <w:r w:rsidRPr="00720F5C">
        <w:rPr>
          <w:color w:val="000000" w:themeColor="text1"/>
          <w:sz w:val="22"/>
          <w:szCs w:val="22"/>
        </w:rPr>
        <w:t xml:space="preserve">, </w:t>
      </w:r>
      <w:r w:rsidRPr="00720F5C">
        <w:rPr>
          <w:noProof/>
          <w:color w:val="000000" w:themeColor="text1"/>
          <w:sz w:val="22"/>
          <w:szCs w:val="22"/>
        </w:rPr>
        <w:t xml:space="preserve">действующий на основании </w:t>
      </w:r>
      <w:r w:rsidR="00B261A9" w:rsidRPr="00720F5C">
        <w:rPr>
          <w:noProof/>
          <w:color w:val="000000" w:themeColor="text1"/>
          <w:sz w:val="22"/>
          <w:szCs w:val="22"/>
        </w:rPr>
        <w:t>решения</w:t>
      </w:r>
      <w:r w:rsidRPr="00720F5C">
        <w:rPr>
          <w:noProof/>
          <w:color w:val="000000" w:themeColor="text1"/>
          <w:sz w:val="22"/>
          <w:szCs w:val="22"/>
        </w:rPr>
        <w:t xml:space="preserve"> Арбитражного суда Алтайского края от «</w:t>
      </w:r>
      <w:r w:rsidR="00B261A9" w:rsidRPr="00720F5C">
        <w:rPr>
          <w:noProof/>
          <w:color w:val="000000" w:themeColor="text1"/>
          <w:sz w:val="22"/>
          <w:szCs w:val="22"/>
        </w:rPr>
        <w:t>19</w:t>
      </w:r>
      <w:r w:rsidRPr="00720F5C">
        <w:rPr>
          <w:noProof/>
          <w:color w:val="000000" w:themeColor="text1"/>
          <w:sz w:val="22"/>
          <w:szCs w:val="22"/>
        </w:rPr>
        <w:t xml:space="preserve">» </w:t>
      </w:r>
      <w:r w:rsidR="00B261A9" w:rsidRPr="00720F5C">
        <w:rPr>
          <w:noProof/>
          <w:color w:val="000000" w:themeColor="text1"/>
          <w:sz w:val="22"/>
          <w:szCs w:val="22"/>
        </w:rPr>
        <w:t>марта</w:t>
      </w:r>
      <w:r w:rsidRPr="00720F5C">
        <w:rPr>
          <w:noProof/>
          <w:color w:val="000000" w:themeColor="text1"/>
          <w:sz w:val="22"/>
          <w:szCs w:val="22"/>
        </w:rPr>
        <w:t xml:space="preserve"> 20</w:t>
      </w:r>
      <w:r w:rsidR="00B261A9" w:rsidRPr="00720F5C">
        <w:rPr>
          <w:noProof/>
          <w:color w:val="000000" w:themeColor="text1"/>
          <w:sz w:val="22"/>
          <w:szCs w:val="22"/>
        </w:rPr>
        <w:t>24</w:t>
      </w:r>
      <w:r w:rsidRPr="00720F5C">
        <w:rPr>
          <w:noProof/>
          <w:color w:val="000000" w:themeColor="text1"/>
          <w:sz w:val="22"/>
          <w:szCs w:val="22"/>
        </w:rPr>
        <w:t>г. по делу № А03-</w:t>
      </w:r>
      <w:r w:rsidR="00B261A9" w:rsidRPr="00720F5C">
        <w:rPr>
          <w:noProof/>
          <w:color w:val="000000" w:themeColor="text1"/>
          <w:sz w:val="22"/>
          <w:szCs w:val="22"/>
        </w:rPr>
        <w:t>1871</w:t>
      </w:r>
      <w:r w:rsidRPr="00720F5C">
        <w:rPr>
          <w:noProof/>
          <w:color w:val="000000" w:themeColor="text1"/>
          <w:sz w:val="22"/>
          <w:szCs w:val="22"/>
        </w:rPr>
        <w:t>/20</w:t>
      </w:r>
      <w:r w:rsidR="00B261A9" w:rsidRPr="00720F5C">
        <w:rPr>
          <w:noProof/>
          <w:color w:val="000000" w:themeColor="text1"/>
          <w:sz w:val="22"/>
          <w:szCs w:val="22"/>
        </w:rPr>
        <w:t>23</w:t>
      </w:r>
      <w:r w:rsidRPr="00720F5C">
        <w:rPr>
          <w:color w:val="000000" w:themeColor="text1"/>
          <w:sz w:val="22"/>
          <w:szCs w:val="22"/>
        </w:rPr>
        <w:t xml:space="preserve">, с одной стороны, и </w:t>
      </w:r>
      <w:r w:rsidR="00B261A9" w:rsidRPr="00720F5C">
        <w:rPr>
          <w:color w:val="000000" w:themeColor="text1"/>
          <w:sz w:val="22"/>
          <w:szCs w:val="22"/>
        </w:rPr>
        <w:t>______</w:t>
      </w:r>
      <w:r w:rsidR="000D0E26" w:rsidRPr="00720F5C">
        <w:rPr>
          <w:color w:val="000000" w:themeColor="text1"/>
          <w:sz w:val="22"/>
          <w:szCs w:val="22"/>
        </w:rPr>
        <w:t xml:space="preserve"> в лице </w:t>
      </w:r>
      <w:r w:rsidR="00B261A9" w:rsidRPr="00720F5C">
        <w:rPr>
          <w:color w:val="000000" w:themeColor="text1"/>
          <w:sz w:val="22"/>
          <w:szCs w:val="22"/>
        </w:rPr>
        <w:t>_____</w:t>
      </w:r>
      <w:r w:rsidR="000D0E26" w:rsidRPr="00720F5C">
        <w:rPr>
          <w:color w:val="000000" w:themeColor="text1"/>
          <w:sz w:val="22"/>
          <w:szCs w:val="22"/>
        </w:rPr>
        <w:t>, действующего на основании Устава</w:t>
      </w:r>
      <w:r w:rsidRPr="00720F5C">
        <w:rPr>
          <w:color w:val="000000" w:themeColor="text1"/>
          <w:sz w:val="22"/>
          <w:szCs w:val="22"/>
        </w:rPr>
        <w:t>, именуем</w:t>
      </w:r>
      <w:r w:rsidR="000D0E26" w:rsidRPr="00720F5C">
        <w:rPr>
          <w:color w:val="000000" w:themeColor="text1"/>
          <w:sz w:val="22"/>
          <w:szCs w:val="22"/>
        </w:rPr>
        <w:t>ое</w:t>
      </w:r>
      <w:r w:rsidRPr="00720F5C">
        <w:rPr>
          <w:color w:val="000000" w:themeColor="text1"/>
          <w:sz w:val="22"/>
          <w:szCs w:val="22"/>
        </w:rPr>
        <w:t xml:space="preserve"> в дальнейшем «Приобретатель», с другой стороны, вместе именуемые «Стороны», заключили настоящий договор о нижеследующем:</w:t>
      </w:r>
    </w:p>
    <w:p w14:paraId="4F3E45CE" w14:textId="77777777" w:rsidR="00F532B8" w:rsidRPr="00720F5C" w:rsidRDefault="00F532B8" w:rsidP="00F532B8">
      <w:pPr>
        <w:widowControl w:val="0"/>
        <w:ind w:firstLine="709"/>
        <w:jc w:val="both"/>
        <w:rPr>
          <w:b/>
          <w:color w:val="000000" w:themeColor="text1"/>
          <w:sz w:val="22"/>
          <w:szCs w:val="22"/>
        </w:rPr>
      </w:pPr>
    </w:p>
    <w:p w14:paraId="2308D60A" w14:textId="77777777" w:rsidR="00F532B8" w:rsidRPr="00720F5C" w:rsidRDefault="00F532B8" w:rsidP="00F532B8">
      <w:pPr>
        <w:widowControl w:val="0"/>
        <w:ind w:firstLine="709"/>
        <w:jc w:val="center"/>
        <w:rPr>
          <w:color w:val="000000" w:themeColor="text1"/>
          <w:sz w:val="22"/>
          <w:szCs w:val="22"/>
        </w:rPr>
      </w:pPr>
      <w:r w:rsidRPr="00720F5C">
        <w:rPr>
          <w:b/>
          <w:color w:val="000000" w:themeColor="text1"/>
          <w:sz w:val="22"/>
          <w:szCs w:val="22"/>
        </w:rPr>
        <w:t>1. Предмет договора</w:t>
      </w:r>
    </w:p>
    <w:p w14:paraId="45997FAA" w14:textId="1D3399C2" w:rsidR="00AA41DB" w:rsidRPr="00720F5C" w:rsidRDefault="00F532B8" w:rsidP="00AA41DB">
      <w:pPr>
        <w:ind w:firstLine="709"/>
        <w:jc w:val="both"/>
        <w:rPr>
          <w:sz w:val="22"/>
          <w:szCs w:val="22"/>
        </w:rPr>
      </w:pPr>
      <w:r w:rsidRPr="00720F5C">
        <w:rPr>
          <w:sz w:val="22"/>
          <w:szCs w:val="22"/>
        </w:rPr>
        <w:t xml:space="preserve">1.1. </w:t>
      </w:r>
      <w:r w:rsidR="00865C37" w:rsidRPr="00720F5C">
        <w:rPr>
          <w:sz w:val="22"/>
          <w:szCs w:val="22"/>
        </w:rPr>
        <w:t xml:space="preserve">Правообладатель </w:t>
      </w:r>
      <w:r w:rsidRPr="00720F5C">
        <w:rPr>
          <w:sz w:val="22"/>
          <w:szCs w:val="22"/>
        </w:rPr>
        <w:t xml:space="preserve">передает в полном объеме принадлежащее ему исключительное право </w:t>
      </w:r>
      <w:r w:rsidRPr="00720F5C">
        <w:rPr>
          <w:snapToGrid w:val="0"/>
          <w:sz w:val="22"/>
          <w:szCs w:val="22"/>
        </w:rPr>
        <w:t xml:space="preserve">на </w:t>
      </w:r>
      <w:r w:rsidR="00B261A9" w:rsidRPr="00720F5C">
        <w:rPr>
          <w:sz w:val="22"/>
          <w:szCs w:val="22"/>
        </w:rPr>
        <w:t xml:space="preserve">Товарный знак ALEXFOOD, номер регистрации 884617 </w:t>
      </w:r>
      <w:r w:rsidRPr="00720F5C">
        <w:rPr>
          <w:sz w:val="22"/>
          <w:szCs w:val="22"/>
        </w:rPr>
        <w:t xml:space="preserve">Приобретателю за вознаграждение. </w:t>
      </w:r>
    </w:p>
    <w:p w14:paraId="79B17240" w14:textId="4B587F28" w:rsidR="00AA41DB" w:rsidRPr="00720F5C" w:rsidRDefault="00AA41DB" w:rsidP="004B7728">
      <w:pPr>
        <w:ind w:firstLine="709"/>
        <w:jc w:val="both"/>
        <w:rPr>
          <w:sz w:val="22"/>
          <w:szCs w:val="22"/>
        </w:rPr>
      </w:pPr>
      <w:r w:rsidRPr="00720F5C">
        <w:rPr>
          <w:sz w:val="22"/>
          <w:szCs w:val="22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публичных торгов по продаже имущества Продавца, состоявшихся __.__.____ на электронной торговой площадке </w:t>
      </w:r>
      <w:r w:rsidRPr="00720F5C">
        <w:rPr>
          <w:rStyle w:val="normaltextrun"/>
          <w:sz w:val="22"/>
          <w:szCs w:val="22"/>
          <w:shd w:val="clear" w:color="auto" w:fill="FFFFFF"/>
        </w:rPr>
        <w:t>«Новые информационные сервисы», размещенной на сайте в сети Интернет: http://www.nistp.ru</w:t>
      </w:r>
      <w:r w:rsidRPr="00720F5C">
        <w:rPr>
          <w:sz w:val="22"/>
          <w:szCs w:val="22"/>
        </w:rPr>
        <w:t>.</w:t>
      </w:r>
    </w:p>
    <w:p w14:paraId="58AF056F" w14:textId="77777777" w:rsidR="00F532B8" w:rsidRPr="00720F5C" w:rsidRDefault="00F532B8" w:rsidP="00F532B8">
      <w:pPr>
        <w:widowControl w:val="0"/>
        <w:jc w:val="both"/>
        <w:rPr>
          <w:color w:val="000000" w:themeColor="text1"/>
          <w:sz w:val="22"/>
          <w:szCs w:val="22"/>
        </w:rPr>
      </w:pPr>
    </w:p>
    <w:p w14:paraId="4D705FD2" w14:textId="77777777" w:rsidR="00F532B8" w:rsidRPr="00720F5C" w:rsidRDefault="00F532B8" w:rsidP="00F532B8">
      <w:pPr>
        <w:widowControl w:val="0"/>
        <w:ind w:firstLine="709"/>
        <w:jc w:val="center"/>
        <w:rPr>
          <w:color w:val="000000" w:themeColor="text1"/>
          <w:sz w:val="22"/>
          <w:szCs w:val="22"/>
        </w:rPr>
      </w:pPr>
      <w:r w:rsidRPr="00720F5C">
        <w:rPr>
          <w:b/>
          <w:color w:val="000000" w:themeColor="text1"/>
          <w:sz w:val="22"/>
          <w:szCs w:val="22"/>
        </w:rPr>
        <w:t>2. Обязательства и ответственность</w:t>
      </w:r>
    </w:p>
    <w:p w14:paraId="6B18D5BA" w14:textId="69C7A157" w:rsidR="00F532B8" w:rsidRPr="00720F5C" w:rsidRDefault="00F532B8" w:rsidP="00F532B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720F5C">
        <w:rPr>
          <w:color w:val="000000" w:themeColor="text1"/>
          <w:sz w:val="22"/>
          <w:szCs w:val="22"/>
        </w:rPr>
        <w:t xml:space="preserve">2.1. </w:t>
      </w:r>
      <w:r w:rsidR="00865C37" w:rsidRPr="00720F5C">
        <w:rPr>
          <w:color w:val="000000" w:themeColor="text1"/>
          <w:sz w:val="22"/>
          <w:szCs w:val="22"/>
        </w:rPr>
        <w:t xml:space="preserve">Правообладатель </w:t>
      </w:r>
      <w:r w:rsidRPr="00720F5C">
        <w:rPr>
          <w:color w:val="000000" w:themeColor="text1"/>
          <w:sz w:val="22"/>
          <w:szCs w:val="22"/>
        </w:rPr>
        <w:t xml:space="preserve">гарантирует, что на момент подписания договора является обладателем всех прав, удостоверенных </w:t>
      </w:r>
      <w:r w:rsidR="00AA41DB" w:rsidRPr="00720F5C">
        <w:rPr>
          <w:sz w:val="22"/>
          <w:szCs w:val="22"/>
        </w:rPr>
        <w:t>Товарным знаком ALEXFOOD, номер регистрации 884617</w:t>
      </w:r>
      <w:r w:rsidRPr="00720F5C">
        <w:rPr>
          <w:color w:val="000000" w:themeColor="text1"/>
          <w:sz w:val="22"/>
          <w:szCs w:val="22"/>
        </w:rPr>
        <w:t xml:space="preserve">. </w:t>
      </w:r>
    </w:p>
    <w:p w14:paraId="32CC23A0" w14:textId="3EA619DE" w:rsidR="00F532B8" w:rsidRPr="00720F5C" w:rsidRDefault="00F532B8" w:rsidP="00F532B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720F5C">
        <w:rPr>
          <w:color w:val="000000" w:themeColor="text1"/>
          <w:sz w:val="22"/>
          <w:szCs w:val="22"/>
        </w:rPr>
        <w:t xml:space="preserve">2.2. </w:t>
      </w:r>
      <w:r w:rsidR="00865C37" w:rsidRPr="00720F5C">
        <w:rPr>
          <w:color w:val="000000" w:themeColor="text1"/>
          <w:sz w:val="22"/>
          <w:szCs w:val="22"/>
        </w:rPr>
        <w:t xml:space="preserve">Правообладатель </w:t>
      </w:r>
      <w:r w:rsidRPr="00720F5C">
        <w:rPr>
          <w:color w:val="000000" w:themeColor="text1"/>
          <w:sz w:val="22"/>
          <w:szCs w:val="22"/>
        </w:rPr>
        <w:t xml:space="preserve">гарантирует, что передача исключительного права по настоящему договору не повлечет нарушение прав третьих лиц, что права по </w:t>
      </w:r>
      <w:r w:rsidR="00865C37" w:rsidRPr="00720F5C">
        <w:rPr>
          <w:color w:val="000000" w:themeColor="text1"/>
          <w:sz w:val="22"/>
          <w:szCs w:val="22"/>
        </w:rPr>
        <w:t>товарному знаку</w:t>
      </w:r>
      <w:r w:rsidRPr="00720F5C">
        <w:rPr>
          <w:color w:val="000000" w:themeColor="text1"/>
          <w:sz w:val="22"/>
          <w:szCs w:val="22"/>
        </w:rPr>
        <w:t xml:space="preserve"> не передавались третьим лицам, </w:t>
      </w:r>
      <w:r w:rsidR="00865C37" w:rsidRPr="00720F5C">
        <w:rPr>
          <w:color w:val="000000" w:themeColor="text1"/>
          <w:sz w:val="22"/>
          <w:szCs w:val="22"/>
        </w:rPr>
        <w:t>товарный знак</w:t>
      </w:r>
      <w:r w:rsidRPr="00720F5C">
        <w:rPr>
          <w:color w:val="000000" w:themeColor="text1"/>
          <w:sz w:val="22"/>
          <w:szCs w:val="22"/>
        </w:rPr>
        <w:t xml:space="preserve"> не обременен обязательствами перед третьими лицами. </w:t>
      </w:r>
    </w:p>
    <w:p w14:paraId="5C7F900F" w14:textId="7B5078E1" w:rsidR="00F532B8" w:rsidRPr="00720F5C" w:rsidRDefault="00F532B8" w:rsidP="00F532B8">
      <w:pPr>
        <w:ind w:firstLine="709"/>
        <w:jc w:val="both"/>
        <w:rPr>
          <w:color w:val="000000" w:themeColor="text1"/>
          <w:sz w:val="22"/>
          <w:szCs w:val="22"/>
        </w:rPr>
      </w:pPr>
      <w:r w:rsidRPr="00720F5C">
        <w:rPr>
          <w:color w:val="000000" w:themeColor="text1"/>
          <w:sz w:val="22"/>
          <w:szCs w:val="22"/>
        </w:rPr>
        <w:t xml:space="preserve">2.3. Приобретатель обязан оплатить цену, указанную в п. 3.1. настоящего договора, в порядке, </w:t>
      </w:r>
      <w:r w:rsidR="006D4A2A" w:rsidRPr="00720F5C">
        <w:rPr>
          <w:color w:val="000000" w:themeColor="text1"/>
          <w:sz w:val="22"/>
          <w:szCs w:val="22"/>
        </w:rPr>
        <w:t>предусмотренном настоящим</w:t>
      </w:r>
      <w:r w:rsidRPr="00720F5C">
        <w:rPr>
          <w:color w:val="000000" w:themeColor="text1"/>
          <w:sz w:val="22"/>
          <w:szCs w:val="22"/>
        </w:rPr>
        <w:t xml:space="preserve"> договором.</w:t>
      </w:r>
    </w:p>
    <w:p w14:paraId="24C66E9C" w14:textId="77777777" w:rsidR="00F532B8" w:rsidRPr="00720F5C" w:rsidRDefault="00F532B8" w:rsidP="00F532B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</w:p>
    <w:p w14:paraId="6B8E245F" w14:textId="77777777" w:rsidR="00F532B8" w:rsidRPr="00720F5C" w:rsidRDefault="00F532B8" w:rsidP="00F532B8">
      <w:pPr>
        <w:shd w:val="clear" w:color="auto" w:fill="FFFFFF"/>
        <w:ind w:firstLine="709"/>
        <w:jc w:val="center"/>
        <w:rPr>
          <w:b/>
          <w:bCs/>
          <w:color w:val="000000" w:themeColor="text1"/>
          <w:sz w:val="22"/>
          <w:szCs w:val="22"/>
        </w:rPr>
      </w:pPr>
      <w:r w:rsidRPr="00720F5C">
        <w:rPr>
          <w:b/>
          <w:color w:val="000000" w:themeColor="text1"/>
          <w:sz w:val="22"/>
          <w:szCs w:val="22"/>
        </w:rPr>
        <w:t>3.</w:t>
      </w:r>
      <w:r w:rsidRPr="00720F5C">
        <w:rPr>
          <w:color w:val="000000" w:themeColor="text1"/>
          <w:sz w:val="22"/>
          <w:szCs w:val="22"/>
        </w:rPr>
        <w:t xml:space="preserve"> </w:t>
      </w:r>
      <w:r w:rsidRPr="00720F5C">
        <w:rPr>
          <w:b/>
          <w:bCs/>
          <w:color w:val="000000" w:themeColor="text1"/>
          <w:sz w:val="22"/>
          <w:szCs w:val="22"/>
        </w:rPr>
        <w:t>Цена договора и порядок расчетов</w:t>
      </w:r>
    </w:p>
    <w:p w14:paraId="47163836" w14:textId="78E2D660" w:rsidR="00F532B8" w:rsidRPr="00720F5C" w:rsidRDefault="00F532B8" w:rsidP="00F532B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720F5C">
        <w:rPr>
          <w:color w:val="000000" w:themeColor="text1"/>
          <w:sz w:val="22"/>
          <w:szCs w:val="22"/>
        </w:rPr>
        <w:t xml:space="preserve">3.1. Общий размер вознаграждения, который Приобретатель обязуется уплатить </w:t>
      </w:r>
      <w:r w:rsidR="00865C37" w:rsidRPr="00720F5C">
        <w:rPr>
          <w:color w:val="000000" w:themeColor="text1"/>
          <w:sz w:val="22"/>
          <w:szCs w:val="22"/>
        </w:rPr>
        <w:t>Правообладатель</w:t>
      </w:r>
      <w:r w:rsidRPr="00720F5C">
        <w:rPr>
          <w:color w:val="000000" w:themeColor="text1"/>
          <w:sz w:val="22"/>
          <w:szCs w:val="22"/>
        </w:rPr>
        <w:t xml:space="preserve">, составляет </w:t>
      </w:r>
      <w:r w:rsidR="00865C37" w:rsidRPr="00720F5C">
        <w:rPr>
          <w:color w:val="000000" w:themeColor="text1"/>
          <w:sz w:val="22"/>
          <w:szCs w:val="22"/>
        </w:rPr>
        <w:t>_____</w:t>
      </w:r>
      <w:r w:rsidRPr="00720F5C">
        <w:rPr>
          <w:color w:val="000000" w:themeColor="text1"/>
          <w:sz w:val="22"/>
          <w:szCs w:val="22"/>
        </w:rPr>
        <w:t xml:space="preserve"> (</w:t>
      </w:r>
      <w:r w:rsidR="00865C37" w:rsidRPr="00720F5C">
        <w:rPr>
          <w:color w:val="000000" w:themeColor="text1"/>
          <w:sz w:val="22"/>
          <w:szCs w:val="22"/>
        </w:rPr>
        <w:t>_____</w:t>
      </w:r>
      <w:r w:rsidRPr="00720F5C">
        <w:rPr>
          <w:color w:val="000000" w:themeColor="text1"/>
          <w:sz w:val="22"/>
          <w:szCs w:val="22"/>
        </w:rPr>
        <w:t>) руб. 00 коп.</w:t>
      </w:r>
    </w:p>
    <w:p w14:paraId="0F88C550" w14:textId="438CD76A" w:rsidR="00F532B8" w:rsidRPr="00720F5C" w:rsidRDefault="00F532B8" w:rsidP="00F532B8">
      <w:pPr>
        <w:ind w:firstLine="709"/>
        <w:jc w:val="both"/>
        <w:rPr>
          <w:color w:val="000000" w:themeColor="text1"/>
          <w:sz w:val="22"/>
          <w:szCs w:val="22"/>
        </w:rPr>
      </w:pPr>
      <w:r w:rsidRPr="00720F5C">
        <w:rPr>
          <w:color w:val="000000" w:themeColor="text1"/>
          <w:sz w:val="22"/>
          <w:szCs w:val="22"/>
        </w:rPr>
        <w:t>3.</w:t>
      </w:r>
      <w:r w:rsidR="00C71B2E" w:rsidRPr="00720F5C">
        <w:rPr>
          <w:color w:val="000000" w:themeColor="text1"/>
          <w:sz w:val="22"/>
          <w:szCs w:val="22"/>
        </w:rPr>
        <w:t>2</w:t>
      </w:r>
      <w:r w:rsidRPr="00720F5C">
        <w:rPr>
          <w:color w:val="000000" w:themeColor="text1"/>
          <w:sz w:val="22"/>
          <w:szCs w:val="22"/>
        </w:rPr>
        <w:t xml:space="preserve">. </w:t>
      </w:r>
      <w:r w:rsidR="006D4A2A" w:rsidRPr="00720F5C">
        <w:rPr>
          <w:color w:val="000000" w:themeColor="text1"/>
          <w:sz w:val="22"/>
          <w:szCs w:val="22"/>
        </w:rPr>
        <w:t xml:space="preserve">Оплата производится на расчетный счет Патентообладателя, указанный в разделе 7 настоящего договора, </w:t>
      </w:r>
      <w:r w:rsidRPr="00720F5C">
        <w:rPr>
          <w:color w:val="000000" w:themeColor="text1"/>
          <w:sz w:val="22"/>
          <w:szCs w:val="22"/>
        </w:rPr>
        <w:t xml:space="preserve">в течение </w:t>
      </w:r>
      <w:r w:rsidR="006D4A2A" w:rsidRPr="00720F5C">
        <w:rPr>
          <w:color w:val="000000" w:themeColor="text1"/>
          <w:sz w:val="22"/>
          <w:szCs w:val="22"/>
        </w:rPr>
        <w:t>5 банковских</w:t>
      </w:r>
      <w:r w:rsidRPr="00720F5C">
        <w:rPr>
          <w:color w:val="000000" w:themeColor="text1"/>
          <w:sz w:val="22"/>
          <w:szCs w:val="22"/>
        </w:rPr>
        <w:t xml:space="preserve"> дней со дня подписания настоящего договора. </w:t>
      </w:r>
    </w:p>
    <w:p w14:paraId="286004DF" w14:textId="5EB6AA94" w:rsidR="00865C37" w:rsidRPr="00720F5C" w:rsidRDefault="00865C37" w:rsidP="00865C37">
      <w:pPr>
        <w:ind w:firstLine="709"/>
        <w:jc w:val="both"/>
        <w:rPr>
          <w:sz w:val="22"/>
          <w:szCs w:val="22"/>
        </w:rPr>
      </w:pPr>
      <w:r w:rsidRPr="00720F5C">
        <w:rPr>
          <w:sz w:val="22"/>
          <w:szCs w:val="22"/>
        </w:rPr>
        <w:t>3.2. Задаток в сумме ________________ (_____________) руб. ___ коп., внесенный Приобретателем в обеспечение исполнения обязательств как участника торгов, засчитывается в счет оплаты Имущества.</w:t>
      </w:r>
    </w:p>
    <w:p w14:paraId="06A7B748" w14:textId="2015D906" w:rsidR="00865C37" w:rsidRPr="00720F5C" w:rsidRDefault="00865C37" w:rsidP="00865C37">
      <w:pPr>
        <w:ind w:firstLine="709"/>
        <w:jc w:val="both"/>
        <w:rPr>
          <w:sz w:val="22"/>
          <w:szCs w:val="22"/>
        </w:rPr>
      </w:pPr>
      <w:r w:rsidRPr="00720F5C">
        <w:rPr>
          <w:sz w:val="22"/>
          <w:szCs w:val="22"/>
        </w:rPr>
        <w:t xml:space="preserve">3.3. За вычетом суммы задатка Приобретатель должен уплатить _____________ (______) руб. ___ коп., в течение 5 банковских дней со дня подписания настоящего договора. Оплата производится на расчетный счет </w:t>
      </w:r>
      <w:r w:rsidRPr="00720F5C">
        <w:rPr>
          <w:color w:val="000000" w:themeColor="text1"/>
          <w:sz w:val="22"/>
          <w:szCs w:val="22"/>
        </w:rPr>
        <w:t>Правообладателя</w:t>
      </w:r>
      <w:r w:rsidRPr="00720F5C">
        <w:rPr>
          <w:sz w:val="22"/>
          <w:szCs w:val="22"/>
        </w:rPr>
        <w:t>, указанный в разделе 7 настоящего договора.</w:t>
      </w:r>
    </w:p>
    <w:p w14:paraId="0D0654E0" w14:textId="77777777" w:rsidR="00F532B8" w:rsidRPr="00720F5C" w:rsidRDefault="00F532B8" w:rsidP="004B7728">
      <w:pPr>
        <w:jc w:val="both"/>
        <w:rPr>
          <w:color w:val="000000" w:themeColor="text1"/>
          <w:sz w:val="22"/>
          <w:szCs w:val="22"/>
        </w:rPr>
      </w:pPr>
    </w:p>
    <w:p w14:paraId="46F2BB70" w14:textId="77777777" w:rsidR="00F532B8" w:rsidRPr="00720F5C" w:rsidRDefault="00F532B8" w:rsidP="00F532B8">
      <w:pPr>
        <w:shd w:val="clear" w:color="auto" w:fill="FFFFFF"/>
        <w:ind w:firstLine="709"/>
        <w:jc w:val="center"/>
        <w:rPr>
          <w:b/>
          <w:color w:val="000000" w:themeColor="text1"/>
          <w:sz w:val="22"/>
          <w:szCs w:val="22"/>
        </w:rPr>
      </w:pPr>
      <w:r w:rsidRPr="00720F5C">
        <w:rPr>
          <w:b/>
          <w:color w:val="000000" w:themeColor="text1"/>
          <w:sz w:val="22"/>
          <w:szCs w:val="22"/>
        </w:rPr>
        <w:t>4. Регистрация договора</w:t>
      </w:r>
    </w:p>
    <w:p w14:paraId="690D9C04" w14:textId="77777777" w:rsidR="00F532B8" w:rsidRPr="00720F5C" w:rsidRDefault="00F532B8" w:rsidP="00F532B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720F5C">
        <w:rPr>
          <w:color w:val="000000" w:themeColor="text1"/>
          <w:sz w:val="22"/>
          <w:szCs w:val="22"/>
        </w:rPr>
        <w:t>4.1. Настоящий договор вступает в силу со дня его регистрации в Федеральной службе по интеллектуальной собственности, патентам и товарным знакам (далее – Роспатенте).</w:t>
      </w:r>
    </w:p>
    <w:p w14:paraId="4A27279C" w14:textId="77777777" w:rsidR="00F532B8" w:rsidRPr="00720F5C" w:rsidRDefault="00F532B8" w:rsidP="00F532B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720F5C">
        <w:rPr>
          <w:color w:val="000000" w:themeColor="text1"/>
          <w:sz w:val="22"/>
          <w:szCs w:val="22"/>
        </w:rPr>
        <w:t>4.2. Приобретатель обязуется в срок, не превышающий 5 дней с момента подписания договора, представить в Роспатент необходимый комплект документов для регистрации договора.</w:t>
      </w:r>
    </w:p>
    <w:p w14:paraId="5B276390" w14:textId="77777777" w:rsidR="00F532B8" w:rsidRPr="00720F5C" w:rsidRDefault="00F532B8" w:rsidP="00F532B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720F5C">
        <w:rPr>
          <w:color w:val="000000" w:themeColor="text1"/>
          <w:sz w:val="22"/>
          <w:szCs w:val="22"/>
        </w:rPr>
        <w:t>4.3. Расходы по регистрации договора несет в полном объеме Приобретатель.</w:t>
      </w:r>
    </w:p>
    <w:p w14:paraId="5E7969E3" w14:textId="336AD8B2" w:rsidR="00F532B8" w:rsidRPr="00720F5C" w:rsidRDefault="00F532B8" w:rsidP="00F532B8">
      <w:pPr>
        <w:shd w:val="clear" w:color="auto" w:fill="FFFFFF"/>
        <w:ind w:firstLine="709"/>
        <w:jc w:val="both"/>
        <w:rPr>
          <w:b/>
          <w:color w:val="000000" w:themeColor="text1"/>
          <w:sz w:val="22"/>
          <w:szCs w:val="22"/>
        </w:rPr>
      </w:pPr>
    </w:p>
    <w:p w14:paraId="2507F2F7" w14:textId="77777777" w:rsidR="004B7728" w:rsidRPr="00720F5C" w:rsidRDefault="004B7728" w:rsidP="00F532B8">
      <w:pPr>
        <w:shd w:val="clear" w:color="auto" w:fill="FFFFFF"/>
        <w:ind w:firstLine="709"/>
        <w:jc w:val="both"/>
        <w:rPr>
          <w:b/>
          <w:color w:val="000000" w:themeColor="text1"/>
          <w:sz w:val="22"/>
          <w:szCs w:val="22"/>
        </w:rPr>
      </w:pPr>
    </w:p>
    <w:p w14:paraId="72E0040D" w14:textId="77777777" w:rsidR="00F532B8" w:rsidRPr="00720F5C" w:rsidRDefault="00F532B8" w:rsidP="00F532B8">
      <w:pPr>
        <w:pStyle w:val="a7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color w:val="000000" w:themeColor="text1"/>
        </w:rPr>
      </w:pPr>
      <w:r w:rsidRPr="00720F5C">
        <w:rPr>
          <w:rFonts w:ascii="Times New Roman" w:hAnsi="Times New Roman"/>
          <w:b/>
          <w:color w:val="000000" w:themeColor="text1"/>
        </w:rPr>
        <w:t>Ответственность Сторон</w:t>
      </w:r>
    </w:p>
    <w:p w14:paraId="170857B8" w14:textId="77777777" w:rsidR="00F532B8" w:rsidRPr="00720F5C" w:rsidRDefault="00F532B8" w:rsidP="00F532B8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720F5C">
        <w:rPr>
          <w:rFonts w:ascii="Times New Roman" w:hAnsi="Times New Roman"/>
          <w:color w:val="000000" w:themeColor="text1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619DE06" w14:textId="6B14AA1C" w:rsidR="00F532B8" w:rsidRPr="00720F5C" w:rsidRDefault="00F532B8" w:rsidP="00F532B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720F5C">
        <w:rPr>
          <w:rFonts w:ascii="Times New Roman" w:hAnsi="Times New Roman"/>
          <w:color w:val="000000" w:themeColor="text1"/>
        </w:rPr>
        <w:t xml:space="preserve">5.2 Стороны договорились, что не поступление денежных средств в счет оплаты </w:t>
      </w:r>
      <w:r w:rsidR="00865C37" w:rsidRPr="00720F5C">
        <w:rPr>
          <w:rFonts w:ascii="Times New Roman" w:hAnsi="Times New Roman"/>
          <w:color w:val="000000" w:themeColor="text1"/>
        </w:rPr>
        <w:t>товарного знака</w:t>
      </w:r>
      <w:r w:rsidRPr="00720F5C">
        <w:rPr>
          <w:rFonts w:ascii="Times New Roman" w:hAnsi="Times New Roman"/>
          <w:color w:val="000000" w:themeColor="text1"/>
        </w:rPr>
        <w:t xml:space="preserve"> в сумме и в сроки, указанные в п. 3.</w:t>
      </w:r>
      <w:r w:rsidR="00C71B2E" w:rsidRPr="00720F5C">
        <w:rPr>
          <w:rFonts w:ascii="Times New Roman" w:hAnsi="Times New Roman"/>
          <w:color w:val="000000" w:themeColor="text1"/>
        </w:rPr>
        <w:t>2</w:t>
      </w:r>
      <w:r w:rsidRPr="00720F5C">
        <w:rPr>
          <w:rFonts w:ascii="Times New Roman" w:hAnsi="Times New Roman"/>
          <w:color w:val="000000" w:themeColor="text1"/>
        </w:rPr>
        <w:t xml:space="preserve"> настоящего Договора, считается отказом Приобретателя от исполнения обязательств по оплате </w:t>
      </w:r>
      <w:r w:rsidR="00865C37" w:rsidRPr="00720F5C">
        <w:rPr>
          <w:rFonts w:ascii="Times New Roman" w:hAnsi="Times New Roman"/>
          <w:color w:val="000000" w:themeColor="text1"/>
        </w:rPr>
        <w:t>товарного знака</w:t>
      </w:r>
      <w:r w:rsidRPr="00720F5C">
        <w:rPr>
          <w:rFonts w:ascii="Times New Roman" w:hAnsi="Times New Roman"/>
          <w:color w:val="000000" w:themeColor="text1"/>
        </w:rPr>
        <w:t>. В этом случае П</w:t>
      </w:r>
      <w:r w:rsidR="00865C37" w:rsidRPr="00720F5C">
        <w:rPr>
          <w:rFonts w:ascii="Times New Roman" w:hAnsi="Times New Roman"/>
          <w:color w:val="000000" w:themeColor="text1"/>
        </w:rPr>
        <w:t>раво</w:t>
      </w:r>
      <w:r w:rsidRPr="00720F5C">
        <w:rPr>
          <w:rFonts w:ascii="Times New Roman" w:hAnsi="Times New Roman"/>
          <w:color w:val="000000" w:themeColor="text1"/>
        </w:rPr>
        <w:t>обладатель вправе отказаться от исполнения своих обязательств по настоящему Договору, письменно уведомив Приобретателя о расторжении настоящего Договора.</w:t>
      </w:r>
    </w:p>
    <w:p w14:paraId="19675E27" w14:textId="71644614" w:rsidR="00F532B8" w:rsidRPr="00720F5C" w:rsidRDefault="00F532B8" w:rsidP="00F532B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720F5C">
        <w:rPr>
          <w:rFonts w:ascii="Times New Roman" w:hAnsi="Times New Roman"/>
          <w:color w:val="000000" w:themeColor="text1"/>
        </w:rPr>
        <w:lastRenderedPageBreak/>
        <w:t xml:space="preserve">5.3 Настоящий Договор считается расторгнутым с момента направления </w:t>
      </w:r>
      <w:r w:rsidR="00865C37" w:rsidRPr="00720F5C">
        <w:rPr>
          <w:rFonts w:ascii="Times New Roman" w:hAnsi="Times New Roman"/>
          <w:color w:val="000000" w:themeColor="text1"/>
        </w:rPr>
        <w:t xml:space="preserve">Правообладателем </w:t>
      </w:r>
      <w:r w:rsidRPr="00720F5C">
        <w:rPr>
          <w:rFonts w:ascii="Times New Roman" w:hAnsi="Times New Roman"/>
          <w:color w:val="000000" w:themeColor="text1"/>
        </w:rPr>
        <w:t xml:space="preserve">указанного уведомления, при этом Приобретатель теряет право на получение </w:t>
      </w:r>
      <w:r w:rsidR="00865C37" w:rsidRPr="00720F5C">
        <w:rPr>
          <w:rFonts w:ascii="Times New Roman" w:hAnsi="Times New Roman"/>
          <w:color w:val="000000" w:themeColor="text1"/>
        </w:rPr>
        <w:t>товарного знака</w:t>
      </w:r>
      <w:r w:rsidRPr="00720F5C">
        <w:rPr>
          <w:rFonts w:ascii="Times New Roman" w:hAnsi="Times New Roman"/>
          <w:color w:val="000000" w:themeColor="text1"/>
        </w:rPr>
        <w:t>. В данном случае оформление Сторонами дополнительного соглашения о расторжении настоящего Договора не требуется.</w:t>
      </w:r>
    </w:p>
    <w:p w14:paraId="2D93CD12" w14:textId="77777777" w:rsidR="00F532B8" w:rsidRPr="00720F5C" w:rsidRDefault="00F532B8" w:rsidP="00F532B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</w:p>
    <w:p w14:paraId="1A2EE948" w14:textId="77777777" w:rsidR="00F532B8" w:rsidRPr="00720F5C" w:rsidRDefault="00F532B8" w:rsidP="00F532B8">
      <w:pPr>
        <w:pStyle w:val="a7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color w:val="000000" w:themeColor="text1"/>
        </w:rPr>
      </w:pPr>
      <w:r w:rsidRPr="00720F5C">
        <w:rPr>
          <w:rFonts w:ascii="Times New Roman" w:hAnsi="Times New Roman"/>
          <w:b/>
          <w:color w:val="000000" w:themeColor="text1"/>
        </w:rPr>
        <w:t>Заключительные положения</w:t>
      </w:r>
    </w:p>
    <w:p w14:paraId="14B83C69" w14:textId="77777777" w:rsidR="00F532B8" w:rsidRPr="00720F5C" w:rsidRDefault="00F532B8" w:rsidP="00F532B8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720F5C">
        <w:rPr>
          <w:rFonts w:ascii="Times New Roman" w:hAnsi="Times New Roman"/>
          <w:color w:val="000000" w:themeColor="text1"/>
        </w:rPr>
        <w:t>Настоящий Договор вступает в силу с момента его подписания и прекращает свое действие при:</w:t>
      </w:r>
    </w:p>
    <w:p w14:paraId="7AF24608" w14:textId="77777777" w:rsidR="00F532B8" w:rsidRPr="00720F5C" w:rsidRDefault="00F532B8" w:rsidP="00F532B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720F5C">
        <w:rPr>
          <w:rFonts w:ascii="Times New Roman" w:hAnsi="Times New Roman"/>
          <w:color w:val="000000" w:themeColor="text1"/>
        </w:rPr>
        <w:t>- надлежащем исполнении Сторонами своих обязательств;</w:t>
      </w:r>
    </w:p>
    <w:p w14:paraId="3B75A275" w14:textId="77777777" w:rsidR="00F532B8" w:rsidRPr="00720F5C" w:rsidRDefault="00F532B8" w:rsidP="00F532B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720F5C">
        <w:rPr>
          <w:rFonts w:ascii="Times New Roman" w:hAnsi="Times New Roman"/>
          <w:color w:val="000000" w:themeColor="text1"/>
        </w:rPr>
        <w:t>- расторжении в предусмотренных законодательством Российской Федерации и настоящим Договором случаях.</w:t>
      </w:r>
    </w:p>
    <w:p w14:paraId="2AE63E98" w14:textId="42ED1B0F" w:rsidR="00F532B8" w:rsidRPr="00720F5C" w:rsidRDefault="00F532B8" w:rsidP="00F532B8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 w:themeColor="text1"/>
        </w:rPr>
      </w:pPr>
      <w:r w:rsidRPr="00720F5C">
        <w:rPr>
          <w:rFonts w:ascii="Times New Roman" w:hAnsi="Times New Roman"/>
          <w:color w:val="000000" w:themeColor="text1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720F5C">
        <w:rPr>
          <w:rFonts w:ascii="Times New Roman" w:hAnsi="Times New Roman"/>
          <w:color w:val="000000" w:themeColor="text1"/>
          <w:lang w:eastAsia="ru-RU"/>
        </w:rPr>
        <w:t xml:space="preserve">При </w:t>
      </w:r>
      <w:r w:rsidR="004B7728" w:rsidRPr="00720F5C">
        <w:rPr>
          <w:rFonts w:ascii="Times New Roman" w:hAnsi="Times New Roman"/>
          <w:color w:val="000000" w:themeColor="text1"/>
          <w:lang w:eastAsia="ru-RU"/>
        </w:rPr>
        <w:t>не достижении</w:t>
      </w:r>
      <w:r w:rsidRPr="00720F5C">
        <w:rPr>
          <w:rFonts w:ascii="Times New Roman" w:hAnsi="Times New Roman"/>
          <w:color w:val="000000" w:themeColor="text1"/>
          <w:lang w:eastAsia="ru-RU"/>
        </w:rPr>
        <w:t xml:space="preserve"> согласия споры и разногласия рассматривает </w:t>
      </w:r>
      <w:r w:rsidRPr="00720F5C">
        <w:rPr>
          <w:rFonts w:ascii="Times New Roman" w:hAnsi="Times New Roman"/>
          <w:noProof/>
          <w:color w:val="000000" w:themeColor="text1"/>
          <w:lang w:eastAsia="ru-RU"/>
        </w:rPr>
        <w:t>Арбитражный суд Алтайского края</w:t>
      </w:r>
      <w:r w:rsidRPr="00720F5C">
        <w:rPr>
          <w:rFonts w:ascii="Times New Roman" w:hAnsi="Times New Roman"/>
          <w:color w:val="000000" w:themeColor="text1"/>
          <w:lang w:eastAsia="ru-RU"/>
        </w:rPr>
        <w:t>.</w:t>
      </w:r>
    </w:p>
    <w:p w14:paraId="5DFC09C2" w14:textId="380AE430" w:rsidR="00F532B8" w:rsidRPr="00720F5C" w:rsidRDefault="00F532B8" w:rsidP="00F532B8">
      <w:pPr>
        <w:pStyle w:val="a3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720F5C">
        <w:rPr>
          <w:color w:val="000000" w:themeColor="text1"/>
          <w:sz w:val="22"/>
          <w:szCs w:val="22"/>
        </w:rPr>
        <w:t>Изменения, касающиеся существенных условий договора, а также досрочное расторжение договора регистрируются в Роспатенте.</w:t>
      </w:r>
    </w:p>
    <w:p w14:paraId="290F4EB0" w14:textId="77777777" w:rsidR="00F532B8" w:rsidRPr="00720F5C" w:rsidRDefault="00F532B8" w:rsidP="00F532B8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720F5C">
        <w:rPr>
          <w:rFonts w:ascii="Times New Roman" w:hAnsi="Times New Roman"/>
          <w:color w:val="000000" w:themeColor="text1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B4A8F67" w14:textId="77777777" w:rsidR="00F532B8" w:rsidRPr="00720F5C" w:rsidRDefault="00F532B8" w:rsidP="00F532B8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720F5C">
        <w:rPr>
          <w:rFonts w:ascii="Times New Roman" w:hAnsi="Times New Roman"/>
          <w:color w:val="000000" w:themeColor="text1"/>
        </w:rPr>
        <w:t>Настоящий Договор составлен в трех экземплярах, имеющих одинаковую юридическую силу: по одному экземпляру для каждой из Сторон, 1 экземпляр передается в Роспатент.</w:t>
      </w:r>
    </w:p>
    <w:p w14:paraId="066C379E" w14:textId="77777777" w:rsidR="00F532B8" w:rsidRPr="00720F5C" w:rsidRDefault="00F532B8" w:rsidP="00F532B8">
      <w:pPr>
        <w:shd w:val="clear" w:color="auto" w:fill="FFFFFF"/>
        <w:ind w:firstLine="709"/>
        <w:jc w:val="both"/>
        <w:rPr>
          <w:b/>
          <w:color w:val="000000" w:themeColor="text1"/>
          <w:sz w:val="22"/>
          <w:szCs w:val="22"/>
        </w:rPr>
      </w:pPr>
    </w:p>
    <w:p w14:paraId="009E49AC" w14:textId="77777777" w:rsidR="00F532B8" w:rsidRPr="00720F5C" w:rsidRDefault="00F532B8" w:rsidP="00F532B8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720F5C">
        <w:rPr>
          <w:rFonts w:ascii="Times New Roman" w:hAnsi="Times New Roman"/>
          <w:b/>
          <w:color w:val="000000" w:themeColor="text1"/>
        </w:rPr>
        <w:t>Реквизиты сторон</w:t>
      </w:r>
    </w:p>
    <w:tbl>
      <w:tblPr>
        <w:tblW w:w="975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6"/>
        <w:gridCol w:w="4887"/>
      </w:tblGrid>
      <w:tr w:rsidR="00F532B8" w:rsidRPr="00720F5C" w14:paraId="293BF12B" w14:textId="77777777" w:rsidTr="004B7728">
        <w:trPr>
          <w:trHeight w:hRule="exact" w:val="322"/>
        </w:trPr>
        <w:tc>
          <w:tcPr>
            <w:tcW w:w="4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CF179" w14:textId="22D4F57F" w:rsidR="00F532B8" w:rsidRPr="00720F5C" w:rsidRDefault="00F532B8" w:rsidP="006E44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20F5C">
              <w:rPr>
                <w:b/>
                <w:bCs/>
                <w:color w:val="000000" w:themeColor="text1"/>
                <w:spacing w:val="-2"/>
                <w:sz w:val="22"/>
                <w:szCs w:val="22"/>
              </w:rPr>
              <w:t>П</w:t>
            </w:r>
            <w:r w:rsidR="00865C37" w:rsidRPr="00720F5C">
              <w:rPr>
                <w:b/>
                <w:bCs/>
                <w:color w:val="000000" w:themeColor="text1"/>
                <w:spacing w:val="-2"/>
                <w:sz w:val="22"/>
                <w:szCs w:val="22"/>
              </w:rPr>
              <w:t>раво</w:t>
            </w:r>
            <w:r w:rsidRPr="00720F5C">
              <w:rPr>
                <w:b/>
                <w:bCs/>
                <w:color w:val="000000" w:themeColor="text1"/>
                <w:spacing w:val="-2"/>
                <w:sz w:val="22"/>
                <w:szCs w:val="22"/>
              </w:rPr>
              <w:t>обладатель</w:t>
            </w:r>
          </w:p>
        </w:tc>
        <w:tc>
          <w:tcPr>
            <w:tcW w:w="4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88C51" w14:textId="77777777" w:rsidR="00F532B8" w:rsidRPr="00720F5C" w:rsidRDefault="00F532B8" w:rsidP="006E44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20F5C">
              <w:rPr>
                <w:b/>
                <w:bCs/>
                <w:color w:val="000000" w:themeColor="text1"/>
                <w:spacing w:val="-1"/>
                <w:sz w:val="22"/>
                <w:szCs w:val="22"/>
              </w:rPr>
              <w:t>Приобретатель</w:t>
            </w:r>
          </w:p>
        </w:tc>
      </w:tr>
      <w:tr w:rsidR="00F532B8" w:rsidRPr="00720F5C" w14:paraId="2E30B9C3" w14:textId="77777777" w:rsidTr="004B7728">
        <w:trPr>
          <w:trHeight w:val="2695"/>
        </w:trPr>
        <w:tc>
          <w:tcPr>
            <w:tcW w:w="4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66617" w14:textId="77777777" w:rsidR="004B7728" w:rsidRPr="00720F5C" w:rsidRDefault="004B7728" w:rsidP="004B7728">
            <w:pPr>
              <w:widowControl w:val="0"/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720F5C">
              <w:rPr>
                <w:b/>
                <w:bCs/>
                <w:sz w:val="22"/>
                <w:szCs w:val="22"/>
              </w:rPr>
              <w:t xml:space="preserve">ООО «ПТФ Александровская» </w:t>
            </w:r>
          </w:p>
          <w:p w14:paraId="327C430E" w14:textId="6425359E" w:rsidR="004B7728" w:rsidRPr="00720F5C" w:rsidRDefault="004B7728" w:rsidP="004B7728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720F5C">
              <w:rPr>
                <w:sz w:val="22"/>
                <w:szCs w:val="22"/>
              </w:rPr>
              <w:t>ОГРН 1142261010671</w:t>
            </w:r>
          </w:p>
          <w:p w14:paraId="3158B2D2" w14:textId="5E47D51B" w:rsidR="004B7728" w:rsidRPr="00720F5C" w:rsidRDefault="004B7728" w:rsidP="004B7728">
            <w:pPr>
              <w:widowControl w:val="0"/>
              <w:shd w:val="clear" w:color="auto" w:fill="FFFFFF"/>
              <w:rPr>
                <w:sz w:val="22"/>
                <w:szCs w:val="22"/>
                <w:bdr w:val="none" w:sz="0" w:space="0" w:color="auto" w:frame="1"/>
              </w:rPr>
            </w:pPr>
            <w:r w:rsidRPr="00720F5C">
              <w:rPr>
                <w:rStyle w:val="highlight1"/>
                <w:sz w:val="22"/>
                <w:szCs w:val="22"/>
                <w:specVanish w:val="0"/>
              </w:rPr>
              <w:t>1142261010671</w:t>
            </w:r>
            <w:r w:rsidRPr="00720F5C">
              <w:rPr>
                <w:rStyle w:val="highlight1"/>
                <w:sz w:val="22"/>
                <w:szCs w:val="22"/>
                <w:specVanish w:val="0"/>
              </w:rPr>
              <w:br/>
            </w:r>
            <w:r w:rsidRPr="00720F5C">
              <w:rPr>
                <w:sz w:val="22"/>
                <w:szCs w:val="22"/>
              </w:rPr>
              <w:t>ИНН</w:t>
            </w:r>
            <w:r w:rsidRPr="00720F5C">
              <w:rPr>
                <w:rStyle w:val="a8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720F5C">
              <w:rPr>
                <w:rStyle w:val="normaltextrun"/>
                <w:sz w:val="22"/>
                <w:szCs w:val="22"/>
                <w:bdr w:val="none" w:sz="0" w:space="0" w:color="auto" w:frame="1"/>
              </w:rPr>
              <w:t>222101001</w:t>
            </w:r>
          </w:p>
          <w:p w14:paraId="3C89AD13" w14:textId="77777777" w:rsidR="004B7728" w:rsidRPr="00720F5C" w:rsidRDefault="004B7728" w:rsidP="004B7728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720F5C">
              <w:rPr>
                <w:sz w:val="22"/>
                <w:szCs w:val="22"/>
              </w:rPr>
              <w:t>Адрес: 656049, Алтайский край, г. Барнаул, ул. Лазурная, 12</w:t>
            </w:r>
          </w:p>
          <w:p w14:paraId="08C18048" w14:textId="77777777" w:rsidR="004B7728" w:rsidRPr="00720F5C" w:rsidRDefault="004B7728" w:rsidP="004B7728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720F5C">
              <w:rPr>
                <w:sz w:val="22"/>
                <w:szCs w:val="22"/>
              </w:rPr>
              <w:t>Банковские реквизиты:</w:t>
            </w:r>
          </w:p>
          <w:p w14:paraId="45D3020E" w14:textId="77777777" w:rsidR="004B7728" w:rsidRPr="00720F5C" w:rsidRDefault="004B7728" w:rsidP="004B7728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720F5C">
              <w:rPr>
                <w:sz w:val="22"/>
                <w:szCs w:val="22"/>
              </w:rPr>
              <w:t xml:space="preserve">Р/с </w:t>
            </w:r>
            <w:r w:rsidRPr="00720F5C">
              <w:rPr>
                <w:rStyle w:val="normaltextrun"/>
                <w:sz w:val="22"/>
                <w:szCs w:val="22"/>
                <w:shd w:val="clear" w:color="auto" w:fill="FFFFFF"/>
              </w:rPr>
              <w:t>40702810302000005309</w:t>
            </w:r>
            <w:r w:rsidRPr="00720F5C">
              <w:rPr>
                <w:rStyle w:val="eop"/>
                <w:sz w:val="22"/>
                <w:szCs w:val="22"/>
                <w:shd w:val="clear" w:color="auto" w:fill="FFFFFF"/>
              </w:rPr>
              <w:t> </w:t>
            </w:r>
            <w:r w:rsidRPr="00720F5C">
              <w:rPr>
                <w:sz w:val="22"/>
                <w:szCs w:val="22"/>
              </w:rPr>
              <w:t xml:space="preserve"> </w:t>
            </w:r>
          </w:p>
          <w:p w14:paraId="3EE4E676" w14:textId="18B03C26" w:rsidR="004B7728" w:rsidRPr="00720F5C" w:rsidRDefault="004B7728" w:rsidP="004B7728">
            <w:pPr>
              <w:pStyle w:val="a3"/>
              <w:widowControl w:val="0"/>
              <w:spacing w:before="0" w:beforeAutospacing="0" w:after="0" w:afterAutospacing="0"/>
              <w:rPr>
                <w:rStyle w:val="eop"/>
                <w:sz w:val="22"/>
                <w:szCs w:val="22"/>
                <w:shd w:val="clear" w:color="auto" w:fill="FFFFFF"/>
              </w:rPr>
            </w:pPr>
            <w:r w:rsidRPr="00720F5C">
              <w:rPr>
                <w:rStyle w:val="normaltextrun"/>
                <w:sz w:val="22"/>
                <w:szCs w:val="22"/>
                <w:shd w:val="clear" w:color="auto" w:fill="FFFFFF"/>
              </w:rPr>
              <w:t>Банк ПАО «Сбербанк»</w:t>
            </w:r>
            <w:r w:rsidRPr="00720F5C">
              <w:rPr>
                <w:rStyle w:val="eop"/>
                <w:sz w:val="22"/>
                <w:szCs w:val="22"/>
                <w:shd w:val="clear" w:color="auto" w:fill="FFFFFF"/>
              </w:rPr>
              <w:t> </w:t>
            </w:r>
          </w:p>
          <w:p w14:paraId="0262FD7C" w14:textId="219C3996" w:rsidR="004B7728" w:rsidRPr="00720F5C" w:rsidRDefault="004B7728" w:rsidP="004B7728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720F5C">
              <w:rPr>
                <w:sz w:val="22"/>
                <w:szCs w:val="22"/>
              </w:rPr>
              <w:t xml:space="preserve">К/с </w:t>
            </w:r>
            <w:r w:rsidRPr="00720F5C">
              <w:rPr>
                <w:rStyle w:val="normaltextrun"/>
                <w:sz w:val="22"/>
                <w:szCs w:val="22"/>
                <w:bdr w:val="none" w:sz="0" w:space="0" w:color="auto" w:frame="1"/>
              </w:rPr>
              <w:t>30101810200000000604</w:t>
            </w:r>
            <w:r w:rsidRPr="00720F5C">
              <w:rPr>
                <w:sz w:val="22"/>
                <w:szCs w:val="22"/>
              </w:rPr>
              <w:t>5</w:t>
            </w:r>
          </w:p>
          <w:p w14:paraId="092D9800" w14:textId="2AA341C9" w:rsidR="00F532B8" w:rsidRPr="00720F5C" w:rsidRDefault="004B7728" w:rsidP="004B7728">
            <w:pPr>
              <w:pStyle w:val="a3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720F5C">
              <w:rPr>
                <w:sz w:val="22"/>
                <w:szCs w:val="22"/>
              </w:rPr>
              <w:t xml:space="preserve">БИК </w:t>
            </w:r>
            <w:r w:rsidRPr="00720F5C">
              <w:rPr>
                <w:rStyle w:val="normaltextrun"/>
                <w:sz w:val="22"/>
                <w:szCs w:val="22"/>
                <w:bdr w:val="none" w:sz="0" w:space="0" w:color="auto" w:frame="1"/>
              </w:rPr>
              <w:t>040173604</w:t>
            </w:r>
          </w:p>
        </w:tc>
        <w:tc>
          <w:tcPr>
            <w:tcW w:w="4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99EDF" w14:textId="77777777" w:rsidR="00F532B8" w:rsidRPr="00720F5C" w:rsidRDefault="00F532B8" w:rsidP="004B7728">
            <w:pPr>
              <w:rPr>
                <w:sz w:val="22"/>
                <w:szCs w:val="22"/>
              </w:rPr>
            </w:pPr>
          </w:p>
        </w:tc>
      </w:tr>
      <w:tr w:rsidR="00F532B8" w:rsidRPr="00720F5C" w14:paraId="5C233330" w14:textId="77777777" w:rsidTr="004B7728">
        <w:trPr>
          <w:trHeight w:val="817"/>
        </w:trPr>
        <w:tc>
          <w:tcPr>
            <w:tcW w:w="4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34522" w14:textId="77777777" w:rsidR="00F532B8" w:rsidRPr="00720F5C" w:rsidRDefault="00F532B8" w:rsidP="00C23B3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color w:val="000000" w:themeColor="text1"/>
                <w:sz w:val="22"/>
                <w:szCs w:val="22"/>
              </w:rPr>
            </w:pPr>
            <w:r w:rsidRPr="00720F5C">
              <w:rPr>
                <w:noProof/>
                <w:color w:val="000000" w:themeColor="text1"/>
                <w:sz w:val="22"/>
                <w:szCs w:val="22"/>
              </w:rPr>
              <w:t>Конкурсный управляющий</w:t>
            </w:r>
          </w:p>
          <w:p w14:paraId="7B8FF447" w14:textId="77777777" w:rsidR="00F532B8" w:rsidRPr="00720F5C" w:rsidRDefault="00F532B8" w:rsidP="00C23B3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14:paraId="5C9B3A35" w14:textId="77777777" w:rsidR="00F532B8" w:rsidRPr="00720F5C" w:rsidRDefault="00F532B8" w:rsidP="00C23B3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20F5C">
              <w:rPr>
                <w:color w:val="000000" w:themeColor="text1"/>
                <w:sz w:val="22"/>
                <w:szCs w:val="22"/>
              </w:rPr>
              <w:t xml:space="preserve">______________________  </w:t>
            </w:r>
            <w:r w:rsidRPr="00720F5C">
              <w:rPr>
                <w:noProof/>
                <w:color w:val="000000" w:themeColor="text1"/>
                <w:sz w:val="22"/>
                <w:szCs w:val="22"/>
              </w:rPr>
              <w:t>Д.С. Петлица</w:t>
            </w:r>
          </w:p>
        </w:tc>
        <w:tc>
          <w:tcPr>
            <w:tcW w:w="4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F1B14" w14:textId="4849472F" w:rsidR="00F532B8" w:rsidRPr="00720F5C" w:rsidRDefault="00F532B8" w:rsidP="00624640">
            <w:pPr>
              <w:rPr>
                <w:sz w:val="22"/>
                <w:szCs w:val="22"/>
              </w:rPr>
            </w:pPr>
          </w:p>
          <w:p w14:paraId="3E3CAE0A" w14:textId="77777777" w:rsidR="004B7728" w:rsidRPr="00720F5C" w:rsidRDefault="004B7728" w:rsidP="00624640">
            <w:pPr>
              <w:rPr>
                <w:sz w:val="22"/>
                <w:szCs w:val="22"/>
              </w:rPr>
            </w:pPr>
          </w:p>
          <w:p w14:paraId="500EA029" w14:textId="38ED98EA" w:rsidR="004B7728" w:rsidRPr="00720F5C" w:rsidRDefault="00F532B8" w:rsidP="00624640">
            <w:pPr>
              <w:rPr>
                <w:sz w:val="22"/>
                <w:szCs w:val="22"/>
              </w:rPr>
            </w:pPr>
            <w:r w:rsidRPr="00720F5C">
              <w:rPr>
                <w:sz w:val="22"/>
                <w:szCs w:val="22"/>
              </w:rPr>
              <w:t xml:space="preserve">____________________ </w:t>
            </w:r>
          </w:p>
        </w:tc>
      </w:tr>
    </w:tbl>
    <w:p w14:paraId="4D6FA0AA" w14:textId="77777777" w:rsidR="00F532B8" w:rsidRPr="00720F5C" w:rsidRDefault="00F532B8" w:rsidP="00F532B8">
      <w:pPr>
        <w:rPr>
          <w:color w:val="000000" w:themeColor="text1"/>
          <w:sz w:val="22"/>
          <w:szCs w:val="22"/>
        </w:rPr>
      </w:pPr>
    </w:p>
    <w:p w14:paraId="70BFA84F" w14:textId="77777777" w:rsidR="00E11DCE" w:rsidRPr="00720F5C" w:rsidRDefault="00E11DCE">
      <w:pPr>
        <w:rPr>
          <w:sz w:val="22"/>
          <w:szCs w:val="22"/>
        </w:rPr>
      </w:pPr>
    </w:p>
    <w:sectPr w:rsidR="00E11DCE" w:rsidRPr="00720F5C" w:rsidSect="00010779">
      <w:footerReference w:type="even" r:id="rId7"/>
      <w:footerReference w:type="default" r:id="rId8"/>
      <w:pgSz w:w="11906" w:h="16838"/>
      <w:pgMar w:top="567" w:right="680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F671C" w14:textId="77777777" w:rsidR="001D31E1" w:rsidRDefault="001D31E1">
      <w:r>
        <w:separator/>
      </w:r>
    </w:p>
  </w:endnote>
  <w:endnote w:type="continuationSeparator" w:id="0">
    <w:p w14:paraId="20E4D3BD" w14:textId="77777777" w:rsidR="001D31E1" w:rsidRDefault="001D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66A2" w14:textId="77777777" w:rsidR="0053631C" w:rsidRDefault="006E4408" w:rsidP="00951B2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C353CA1" w14:textId="77777777" w:rsidR="0053631C" w:rsidRDefault="001D31E1" w:rsidP="00E443F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2125448"/>
      <w:docPartObj>
        <w:docPartGallery w:val="Page Numbers (Bottom of Page)"/>
        <w:docPartUnique/>
      </w:docPartObj>
    </w:sdtPr>
    <w:sdtEndPr/>
    <w:sdtContent>
      <w:p w14:paraId="4946D282" w14:textId="77777777" w:rsidR="00010779" w:rsidRDefault="006E44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06B2C6" w14:textId="77777777" w:rsidR="0053631C" w:rsidRDefault="001D31E1" w:rsidP="00E443F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0B22E" w14:textId="77777777" w:rsidR="001D31E1" w:rsidRDefault="001D31E1">
      <w:r>
        <w:separator/>
      </w:r>
    </w:p>
  </w:footnote>
  <w:footnote w:type="continuationSeparator" w:id="0">
    <w:p w14:paraId="6A3980E6" w14:textId="77777777" w:rsidR="001D31E1" w:rsidRDefault="001D3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04B63"/>
    <w:multiLevelType w:val="multilevel"/>
    <w:tmpl w:val="26889D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87141372">
    <w:abstractNumId w:val="0"/>
  </w:num>
  <w:num w:numId="2" w16cid:durableId="187110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B8"/>
    <w:rsid w:val="000D0E26"/>
    <w:rsid w:val="001D31E1"/>
    <w:rsid w:val="004B7728"/>
    <w:rsid w:val="00624640"/>
    <w:rsid w:val="006D4A2A"/>
    <w:rsid w:val="006E4408"/>
    <w:rsid w:val="00720F5C"/>
    <w:rsid w:val="00863A8D"/>
    <w:rsid w:val="00865C37"/>
    <w:rsid w:val="008F1147"/>
    <w:rsid w:val="00AA41DB"/>
    <w:rsid w:val="00AB5DD1"/>
    <w:rsid w:val="00B261A9"/>
    <w:rsid w:val="00C71B2E"/>
    <w:rsid w:val="00E11DCE"/>
    <w:rsid w:val="00F5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936BA6"/>
  <w15:chartTrackingRefBased/>
  <w15:docId w15:val="{20D7FFCB-7987-924B-91F9-BBBB6B9B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2B8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532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532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qFormat/>
    <w:rsid w:val="00F532B8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F532B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qFormat/>
    <w:rsid w:val="00F532B8"/>
    <w:rPr>
      <w:rFonts w:ascii="Times New Roman" w:eastAsia="Times New Roman" w:hAnsi="Times New Roman" w:cs="Times New Roman"/>
      <w:lang w:eastAsia="ru-RU"/>
    </w:rPr>
  </w:style>
  <w:style w:type="character" w:styleId="a6">
    <w:name w:val="page number"/>
    <w:basedOn w:val="a0"/>
    <w:rsid w:val="00F532B8"/>
  </w:style>
  <w:style w:type="paragraph" w:customStyle="1" w:styleId="center">
    <w:name w:val="center"/>
    <w:basedOn w:val="a"/>
    <w:rsid w:val="00F532B8"/>
    <w:pPr>
      <w:spacing w:line="259" w:lineRule="auto"/>
      <w:jc w:val="center"/>
    </w:pPr>
    <w:rPr>
      <w:sz w:val="26"/>
      <w:szCs w:val="26"/>
    </w:rPr>
  </w:style>
  <w:style w:type="character" w:customStyle="1" w:styleId="docheader">
    <w:name w:val="doc_header"/>
    <w:rsid w:val="00F532B8"/>
    <w:rPr>
      <w:b/>
      <w:caps/>
      <w:sz w:val="24"/>
      <w:szCs w:val="24"/>
    </w:rPr>
  </w:style>
  <w:style w:type="paragraph" w:styleId="a7">
    <w:name w:val="List Paragraph"/>
    <w:basedOn w:val="a"/>
    <w:uiPriority w:val="34"/>
    <w:qFormat/>
    <w:rsid w:val="00F532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textrun">
    <w:name w:val="normaltextrun"/>
    <w:basedOn w:val="a0"/>
    <w:rsid w:val="00AA41DB"/>
  </w:style>
  <w:style w:type="character" w:customStyle="1" w:styleId="a8">
    <w:name w:val="Верхний колонтитул Знак"/>
    <w:basedOn w:val="a0"/>
    <w:uiPriority w:val="99"/>
    <w:qFormat/>
    <w:locked/>
    <w:rsid w:val="004B7728"/>
    <w:rPr>
      <w:rFonts w:cs="Times New Roman"/>
    </w:rPr>
  </w:style>
  <w:style w:type="character" w:customStyle="1" w:styleId="highlight1">
    <w:name w:val="highlight1"/>
    <w:rsid w:val="004B7728"/>
    <w:rPr>
      <w:rFonts w:ascii="Times New Roman" w:hAnsi="Times New Roman" w:cs="Times New Roman" w:hint="default"/>
      <w:vanish/>
      <w:webHidden w:val="0"/>
      <w:color w:val="0000FF"/>
      <w:specVanish/>
    </w:rPr>
  </w:style>
  <w:style w:type="character" w:customStyle="1" w:styleId="eop">
    <w:name w:val="eop"/>
    <w:basedOn w:val="a0"/>
    <w:rsid w:val="004B7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Кочарян</dc:creator>
  <cp:keywords/>
  <dc:description/>
  <cp:lastModifiedBy>Александра Кочарян</cp:lastModifiedBy>
  <cp:revision>3</cp:revision>
  <dcterms:created xsi:type="dcterms:W3CDTF">2024-10-25T05:20:00Z</dcterms:created>
  <dcterms:modified xsi:type="dcterms:W3CDTF">2024-10-25T05:23:00Z</dcterms:modified>
</cp:coreProperties>
</file>