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C5" w:rsidRDefault="00955E94">
      <w:pPr>
        <w:pStyle w:val="rvps48222"/>
        <w:spacing w:after="0"/>
        <w:jc w:val="center"/>
        <w:rPr>
          <w:rStyle w:val="None"/>
          <w:b/>
          <w:bCs/>
        </w:rPr>
      </w:pPr>
      <w:r w:rsidRPr="00F15E4E">
        <w:rPr>
          <w:rStyle w:val="None"/>
          <w:b/>
          <w:bCs/>
        </w:rPr>
        <w:t xml:space="preserve">Извещение о проведении торгов по реализации </w:t>
      </w:r>
      <w:r w:rsidR="00F15E4E" w:rsidRPr="00F15E4E">
        <w:rPr>
          <w:rStyle w:val="None"/>
          <w:b/>
          <w:bCs/>
        </w:rPr>
        <w:t>земельного участка площадью 2,48 Га, расположенного</w:t>
      </w:r>
      <w:r w:rsidRPr="00F15E4E">
        <w:rPr>
          <w:rStyle w:val="None"/>
          <w:b/>
          <w:bCs/>
        </w:rPr>
        <w:t xml:space="preserve"> по адресу: </w:t>
      </w:r>
      <w:r w:rsidR="00CD736F" w:rsidRPr="00F15E4E">
        <w:rPr>
          <w:rStyle w:val="None"/>
          <w:b/>
          <w:bCs/>
        </w:rPr>
        <w:t>Российская</w:t>
      </w:r>
      <w:r w:rsidR="00F15E4E" w:rsidRPr="00F15E4E">
        <w:rPr>
          <w:rStyle w:val="None"/>
          <w:b/>
          <w:bCs/>
        </w:rPr>
        <w:t xml:space="preserve"> Федерация, Московская область</w:t>
      </w:r>
      <w:r w:rsidR="00F15E4E" w:rsidRPr="00F15E4E">
        <w:rPr>
          <w:rStyle w:val="None"/>
        </w:rPr>
        <w:t xml:space="preserve">, </w:t>
      </w:r>
      <w:r w:rsidR="00F15E4E" w:rsidRPr="00F15E4E">
        <w:rPr>
          <w:rStyle w:val="None"/>
          <w:b/>
        </w:rPr>
        <w:t>г. Щёлково, индустриальный парк Щелково</w:t>
      </w:r>
    </w:p>
    <w:p w:rsidR="007A5DC5" w:rsidRDefault="007A5DC5">
      <w:pPr>
        <w:spacing w:after="0" w:line="240" w:lineRule="auto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tabs>
          <w:tab w:val="left" w:pos="9979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Организатор торгов:</w:t>
      </w:r>
      <w:r>
        <w:rPr>
          <w:rStyle w:val="None"/>
          <w:rFonts w:ascii="Times New Roman" w:hAnsi="Times New Roman"/>
          <w:sz w:val="24"/>
          <w:szCs w:val="24"/>
        </w:rPr>
        <w:t xml:space="preserve"> ООО «Ассет Менеджмент». </w:t>
      </w:r>
    </w:p>
    <w:p w:rsidR="007A5DC5" w:rsidRDefault="00955E94">
      <w:pPr>
        <w:pStyle w:val="a5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 торгов: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r>
          <w:rPr>
            <w:rStyle w:val="Hyperlink0"/>
          </w:rPr>
          <w:t>ru</w:t>
        </w:r>
      </w:hyperlink>
      <w:r>
        <w:rPr>
          <w:rStyle w:val="None"/>
        </w:rPr>
        <w:t xml:space="preserve">. </w:t>
      </w:r>
    </w:p>
    <w:p w:rsidR="007A5DC5" w:rsidRDefault="00955E94">
      <w:pPr>
        <w:pStyle w:val="a5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E203F8" w:rsidRPr="00E203F8">
        <w:rPr>
          <w:rStyle w:val="None"/>
        </w:rPr>
        <w:t xml:space="preserve">Князев Роман </w:t>
      </w:r>
      <w:r w:rsidR="00B6747A">
        <w:rPr>
          <w:rStyle w:val="None"/>
        </w:rPr>
        <w:t>Викторович</w:t>
      </w:r>
      <w:r w:rsidRPr="00E203F8">
        <w:rPr>
          <w:rStyle w:val="None"/>
        </w:rPr>
        <w:t>.</w:t>
      </w:r>
      <w:r>
        <w:rPr>
          <w:rStyle w:val="None"/>
        </w:rPr>
        <w:t xml:space="preserve"> 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Торги</w:t>
      </w:r>
      <w:r>
        <w:rPr>
          <w:rStyle w:val="None"/>
          <w:rFonts w:ascii="Times New Roman" w:hAnsi="Times New Roman"/>
          <w:sz w:val="24"/>
          <w:szCs w:val="24"/>
        </w:rPr>
        <w:t xml:space="preserve"> проводятся в форме электронного аукциона, открытого по составу участников и с открытой формой подачи предложений о цене («английский аукцион»).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Место проведения торгов: </w:t>
      </w:r>
      <w:r>
        <w:rPr>
          <w:rStyle w:val="None"/>
          <w:rFonts w:ascii="Times New Roman" w:hAnsi="Times New Roman"/>
          <w:sz w:val="24"/>
          <w:szCs w:val="24"/>
        </w:rPr>
        <w:t xml:space="preserve">торги проводятся 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r>
          <w:rPr>
            <w:rStyle w:val="Hyperlink1"/>
            <w:rFonts w:eastAsia="Calibri"/>
          </w:rPr>
          <w:t>ru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Контактный телефон:</w:t>
      </w:r>
      <w:r>
        <w:rPr>
          <w:rStyle w:val="None"/>
          <w:rFonts w:ascii="Times New Roman" w:hAnsi="Times New Roman"/>
          <w:sz w:val="24"/>
          <w:szCs w:val="24"/>
        </w:rPr>
        <w:t xml:space="preserve"> +7 (495) 653-81-62.</w:t>
      </w:r>
    </w:p>
    <w:p w:rsidR="007A5DC5" w:rsidRDefault="00955E94">
      <w:pPr>
        <w:spacing w:after="9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63172383"/>
      <w:r>
        <w:rPr>
          <w:rStyle w:val="None"/>
          <w:rFonts w:ascii="Times New Roman" w:hAnsi="Times New Roman"/>
          <w:sz w:val="24"/>
          <w:szCs w:val="24"/>
        </w:rPr>
        <w:t xml:space="preserve">Извещение о торгах в электронной форме размещается в сети Интернет на сайте: АО «НИС»: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http</w:t>
      </w:r>
      <w:r>
        <w:rPr>
          <w:rStyle w:val="None"/>
          <w:rFonts w:ascii="Times New Roman" w:hAnsi="Times New Roman"/>
          <w:sz w:val="24"/>
          <w:szCs w:val="24"/>
          <w:u w:val="single"/>
          <w:lang w:val="en-US"/>
        </w:rPr>
        <w:t>s</w:t>
      </w:r>
      <w:r>
        <w:rPr>
          <w:rStyle w:val="None"/>
          <w:rFonts w:ascii="Times New Roman" w:hAnsi="Times New Roman"/>
          <w:sz w:val="24"/>
          <w:szCs w:val="24"/>
          <w:u w:val="single"/>
        </w:rPr>
        <w:t>://nistp.ru/</w:t>
      </w:r>
      <w:r>
        <w:rPr>
          <w:rStyle w:val="None"/>
          <w:rFonts w:ascii="Times New Roman" w:hAnsi="Times New Roman"/>
          <w:sz w:val="24"/>
          <w:szCs w:val="24"/>
        </w:rPr>
        <w:t xml:space="preserve"> и на сайте Организатора торгов </w:t>
      </w:r>
      <w:hyperlink r:id="rId8" w:history="1">
        <w:r>
          <w:rPr>
            <w:rStyle w:val="Hyperlink1"/>
            <w:rFonts w:eastAsia="Calibri"/>
          </w:rPr>
          <w:t>http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Style w:val="Hyperlink1"/>
            <w:rFonts w:eastAsia="Calibri"/>
          </w:rPr>
          <w:t>asset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-</w:t>
        </w:r>
        <w:r>
          <w:rPr>
            <w:rStyle w:val="Hyperlink1"/>
            <w:rFonts w:eastAsia="Calibri"/>
          </w:rPr>
          <w:t>m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r>
          <w:rPr>
            <w:rStyle w:val="Hyperlink1"/>
            <w:rFonts w:eastAsia="Calibri"/>
          </w:rPr>
          <w:t>ru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pStyle w:val="Default"/>
        <w:tabs>
          <w:tab w:val="left" w:pos="1134"/>
        </w:tabs>
        <w:jc w:val="both"/>
      </w:pPr>
      <w:bookmarkStart w:id="1" w:name="_Hlk63172372"/>
      <w:r>
        <w:rPr>
          <w:rStyle w:val="None"/>
        </w:rPr>
        <w:t>Торги проходят в соответствии с регламентом электронной торговой площадки АО «НИС» (далее - ЭТП) и настоящим Извещением о проведении торгов.</w:t>
      </w:r>
    </w:p>
    <w:bookmarkEnd w:id="1"/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Прием заявок осуществляется с </w:t>
      </w:r>
      <w:bookmarkEnd w:id="0"/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00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01.02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5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г</w:t>
      </w:r>
      <w:r>
        <w:rPr>
          <w:rStyle w:val="None"/>
          <w:rFonts w:ascii="Times New Roman" w:hAnsi="Times New Roman"/>
          <w:sz w:val="24"/>
          <w:szCs w:val="24"/>
        </w:rPr>
        <w:t xml:space="preserve">. до 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10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>
        <w:rPr>
          <w:rStyle w:val="None"/>
          <w:rFonts w:ascii="Times New Roman" w:hAnsi="Times New Roman"/>
          <w:sz w:val="24"/>
          <w:szCs w:val="24"/>
        </w:rPr>
        <w:t xml:space="preserve"> по московскому времени.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bookmarkStart w:id="2" w:name="_Hlk63172398"/>
      <w:r>
        <w:rPr>
          <w:rStyle w:val="None"/>
          <w:rFonts w:ascii="Times New Roman" w:hAnsi="Times New Roman"/>
          <w:sz w:val="24"/>
          <w:szCs w:val="24"/>
        </w:rPr>
        <w:t xml:space="preserve">Задаток должен поступить на счет Оператора электронной площадки не позднее </w:t>
      </w:r>
      <w:bookmarkEnd w:id="2"/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10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11</w:t>
      </w:r>
      <w:bookmarkStart w:id="3" w:name="_GoBack"/>
      <w:bookmarkEnd w:id="3"/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.2025 г.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Дата и время начала проведения торгов в электронной форме </w:t>
      </w:r>
      <w:r w:rsidR="00037E15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.03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 в 12:00 московского времени.</w:t>
      </w:r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55E94" w:rsidRPr="001D37D6" w:rsidRDefault="00955E94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Предмет торгов в электронной форме: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Лот №1:</w:t>
      </w:r>
    </w:p>
    <w:p w:rsidR="008917E3" w:rsidRPr="008917E3" w:rsidRDefault="008917E3" w:rsidP="008917E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8917E3">
        <w:rPr>
          <w:rStyle w:val="None"/>
          <w:rFonts w:ascii="Times New Roman" w:hAnsi="Times New Roman"/>
          <w:sz w:val="24"/>
          <w:szCs w:val="24"/>
        </w:rPr>
        <w:t>Земельный участок в Индустриальном парке «iЩелково», площадью 2,48 Га, в 15 км от МКАД Щелковског</w:t>
      </w:r>
      <w:r>
        <w:rPr>
          <w:rStyle w:val="None"/>
          <w:rFonts w:ascii="Times New Roman" w:hAnsi="Times New Roman"/>
          <w:sz w:val="24"/>
          <w:szCs w:val="24"/>
        </w:rPr>
        <w:t>о шоссе в черте города Щёлково.</w:t>
      </w:r>
    </w:p>
    <w:p w:rsidR="008917E3" w:rsidRPr="008917E3" w:rsidRDefault="008917E3" w:rsidP="008917E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8917E3">
        <w:rPr>
          <w:rStyle w:val="None"/>
          <w:rFonts w:ascii="Times New Roman" w:hAnsi="Times New Roman"/>
          <w:sz w:val="24"/>
          <w:szCs w:val="24"/>
        </w:rPr>
        <w:t>Кадастровый номер земельного участка: 50:14:0050912:17</w:t>
      </w:r>
      <w:r>
        <w:rPr>
          <w:rStyle w:val="None"/>
          <w:rFonts w:ascii="Times New Roman" w:hAnsi="Times New Roman"/>
          <w:sz w:val="24"/>
          <w:szCs w:val="24"/>
        </w:rPr>
        <w:t>79</w:t>
      </w:r>
    </w:p>
    <w:p w:rsidR="008917E3" w:rsidRPr="008917E3" w:rsidRDefault="008917E3" w:rsidP="008917E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8917E3">
        <w:rPr>
          <w:rStyle w:val="None"/>
          <w:rFonts w:ascii="Times New Roman" w:hAnsi="Times New Roman"/>
          <w:b/>
          <w:sz w:val="24"/>
          <w:szCs w:val="24"/>
        </w:rPr>
        <w:t>Виды разрешенного использования:</w:t>
      </w:r>
      <w:r w:rsidRPr="008917E3">
        <w:rPr>
          <w:rStyle w:val="None"/>
          <w:rFonts w:ascii="Times New Roman" w:hAnsi="Times New Roman"/>
          <w:sz w:val="24"/>
          <w:szCs w:val="24"/>
        </w:rPr>
        <w:t xml:space="preserve"> производственная деятельность, склады, при</w:t>
      </w:r>
      <w:r>
        <w:rPr>
          <w:rStyle w:val="None"/>
          <w:rFonts w:ascii="Times New Roman" w:hAnsi="Times New Roman"/>
          <w:sz w:val="24"/>
          <w:szCs w:val="24"/>
        </w:rPr>
        <w:t>дорожный сервис, магазины и пр.</w:t>
      </w:r>
    </w:p>
    <w:p w:rsidR="001D37D6" w:rsidRPr="001D37D6" w:rsidRDefault="001D37D6" w:rsidP="001D37D6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1D37D6">
        <w:rPr>
          <w:rStyle w:val="None"/>
          <w:rFonts w:ascii="Times New Roman" w:hAnsi="Times New Roman"/>
          <w:sz w:val="24"/>
          <w:szCs w:val="24"/>
        </w:rPr>
        <w:t>Земельный участок имеет возможность подключения к центральным коммуникациям: газ, водопровод, канализация, электричество. Точка подключения к сетям вдоль границы участка.</w:t>
      </w:r>
    </w:p>
    <w:p w:rsidR="008917E3" w:rsidRDefault="001D37D6" w:rsidP="001D37D6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1D37D6">
        <w:rPr>
          <w:rStyle w:val="None"/>
          <w:rFonts w:ascii="Times New Roman" w:hAnsi="Times New Roman"/>
          <w:sz w:val="24"/>
          <w:szCs w:val="24"/>
        </w:rPr>
        <w:t>В индустриальном парке огороженная и охраняемая территория, обустроено два въезда в парк, вдоль каждого участка дорога.</w:t>
      </w:r>
    </w:p>
    <w:p w:rsidR="001D37D6" w:rsidRPr="008917E3" w:rsidRDefault="001D37D6" w:rsidP="001D37D6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7A5DC5" w:rsidRDefault="00955E94" w:rsidP="008917E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Местонахождение имущества: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>Московская обл., Щёлково, индустриальный парк Щелково</w:t>
      </w:r>
      <w:r w:rsidR="00CD736F">
        <w:rPr>
          <w:rStyle w:val="None"/>
          <w:rFonts w:ascii="Times New Roman" w:hAnsi="Times New Roman"/>
          <w:sz w:val="24"/>
          <w:szCs w:val="24"/>
        </w:rPr>
        <w:t>.</w:t>
      </w:r>
    </w:p>
    <w:p w:rsidR="008917E3" w:rsidRPr="008917E3" w:rsidRDefault="008917E3" w:rsidP="008917E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8917E3">
        <w:rPr>
          <w:rStyle w:val="None"/>
          <w:rFonts w:ascii="Times New Roman" w:hAnsi="Times New Roman"/>
          <w:sz w:val="24"/>
          <w:szCs w:val="24"/>
        </w:rPr>
        <w:t>До ж/д платформа Гагаринская</w:t>
      </w:r>
      <w:r w:rsidR="00CD68D2" w:rsidRPr="00CD68D2"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8917E3">
        <w:rPr>
          <w:rStyle w:val="None"/>
          <w:rFonts w:ascii="Times New Roman" w:hAnsi="Times New Roman"/>
          <w:sz w:val="24"/>
          <w:szCs w:val="24"/>
        </w:rPr>
        <w:t>- 800 метров, в 600 метрах остановка общественного транспорта с маршрутами до Москвы (в т.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8917E3">
        <w:rPr>
          <w:rStyle w:val="None"/>
          <w:rFonts w:ascii="Times New Roman" w:hAnsi="Times New Roman"/>
          <w:sz w:val="24"/>
          <w:szCs w:val="24"/>
        </w:rPr>
        <w:t>ч. до станции Щелковская).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Начальная цена лота: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>82 300 800 (Восемьдесят два миллиона триста тысяч восем</w:t>
      </w:r>
      <w:r w:rsidR="008917E3">
        <w:rPr>
          <w:rStyle w:val="None"/>
          <w:rFonts w:ascii="Times New Roman" w:hAnsi="Times New Roman"/>
          <w:sz w:val="24"/>
          <w:szCs w:val="24"/>
        </w:rPr>
        <w:t>ьсот) рублей, НДС не облагается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Шаг повышения цены лота: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8917E3">
        <w:rPr>
          <w:rStyle w:val="None"/>
          <w:rFonts w:ascii="Times New Roman" w:hAnsi="Times New Roman"/>
          <w:sz w:val="24"/>
          <w:szCs w:val="24"/>
        </w:rPr>
        <w:t>823 008</w:t>
      </w:r>
      <w:r>
        <w:rPr>
          <w:rStyle w:val="None"/>
          <w:rFonts w:ascii="Times New Roman" w:hAnsi="Times New Roman"/>
          <w:sz w:val="24"/>
          <w:szCs w:val="24"/>
        </w:rPr>
        <w:t>,00 рублей.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>4 115</w:t>
      </w:r>
      <w:r w:rsidR="008917E3">
        <w:rPr>
          <w:rStyle w:val="None"/>
          <w:rFonts w:ascii="Times New Roman" w:hAnsi="Times New Roman"/>
          <w:sz w:val="24"/>
          <w:szCs w:val="24"/>
        </w:rPr>
        <w:t> 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>040</w:t>
      </w:r>
      <w:r w:rsidR="008917E3">
        <w:rPr>
          <w:rStyle w:val="None"/>
          <w:rFonts w:ascii="Times New Roman" w:hAnsi="Times New Roman"/>
          <w:sz w:val="24"/>
          <w:szCs w:val="24"/>
        </w:rPr>
        <w:t>,00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рублей (НДС не облагается)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7A5DC5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Ознакомиться с информацией, а также иными сведениями об имуществе, выставленном на торги, можно по предварительному запросу у Организатора торгов с момента начала приема заявок по телефону +7 (495) 204-23-75; e-mail: </w:t>
      </w:r>
      <w:hyperlink r:id="rId9" w:history="1">
        <w:r>
          <w:rPr>
            <w:rStyle w:val="Hyperlink2"/>
            <w:rFonts w:eastAsia="Calibri"/>
          </w:rPr>
          <w:t>trade@asset-m.ru</w:t>
        </w:r>
      </w:hyperlink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К участию в торгах, проводимом в электронной форме, допускаются физические лица (в том числе индивидуальные предприниматели) и юридические лица, ознакомившиеся с документацией, своевременно подавшие заявку на участие в торгах и представившие документы в соответствии с перечнем, установленном в Извещении о проведении торгов (Далее также – Извещение), </w:t>
      </w:r>
      <w:r>
        <w:rPr>
          <w:rStyle w:val="None"/>
          <w:rFonts w:ascii="Times New Roman" w:hAnsi="Times New Roman"/>
          <w:sz w:val="24"/>
          <w:szCs w:val="24"/>
        </w:rPr>
        <w:lastRenderedPageBreak/>
        <w:t>обеспечившие поступление задатка (в сроки и размере согласно Извещению) на указанный в Извещении счет для перевода задатка.</w:t>
      </w:r>
    </w:p>
    <w:p w:rsidR="007A5DC5" w:rsidRDefault="00955E94">
      <w:pPr>
        <w:spacing w:before="120"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Заявка на участие в торгах:</w:t>
      </w:r>
    </w:p>
    <w:p w:rsidR="007A5DC5" w:rsidRDefault="00955E94">
      <w:pPr>
        <w:pStyle w:val="a6"/>
        <w:tabs>
          <w:tab w:val="left" w:pos="993"/>
        </w:tabs>
        <w:spacing w:before="0" w:after="0"/>
        <w:ind w:firstLine="709"/>
        <w:jc w:val="both"/>
      </w:pPr>
      <w:r>
        <w:rPr>
          <w:rStyle w:val="None"/>
        </w:rPr>
        <w:t xml:space="preserve">Форма заявки и порядок ее подачи: в электронной форме в соответствии с Извещением и Регламентом ЭТП АО «НИС» </w:t>
      </w:r>
      <w:hyperlink r:id="rId10" w:history="1">
        <w:r>
          <w:rPr>
            <w:rStyle w:val="Hyperlink3"/>
          </w:rPr>
          <w:t>http</w:t>
        </w:r>
        <w:r>
          <w:rPr>
            <w:rStyle w:val="Hyperlink0"/>
          </w:rPr>
          <w:t>s</w:t>
        </w:r>
        <w:r>
          <w:rPr>
            <w:rStyle w:val="Hyperlink3"/>
          </w:rPr>
          <w:t>://nistp.ru/</w:t>
        </w:r>
      </w:hyperlink>
      <w:r>
        <w:rPr>
          <w:rStyle w:val="None"/>
        </w:rPr>
        <w:t xml:space="preserve"> </w:t>
      </w:r>
    </w:p>
    <w:p w:rsidR="007A5DC5" w:rsidRDefault="007A5DC5">
      <w:pPr>
        <w:pStyle w:val="a6"/>
        <w:tabs>
          <w:tab w:val="left" w:pos="993"/>
        </w:tabs>
        <w:spacing w:before="0" w:after="0"/>
        <w:ind w:firstLine="709"/>
        <w:jc w:val="both"/>
        <w:rPr>
          <w:rStyle w:val="None"/>
          <w:shd w:val="clear" w:color="auto" w:fill="FFFF00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Требования к претендентам на участие в торгах:</w:t>
      </w:r>
    </w:p>
    <w:p w:rsidR="007A5DC5" w:rsidRDefault="00955E94">
      <w:pPr>
        <w:pStyle w:val="a6"/>
        <w:tabs>
          <w:tab w:val="left" w:pos="993"/>
          <w:tab w:val="left" w:pos="1134"/>
        </w:tabs>
        <w:spacing w:before="0" w:after="0"/>
        <w:jc w:val="both"/>
      </w:pPr>
      <w:r>
        <w:rPr>
          <w:rStyle w:val="None"/>
        </w:rPr>
        <w:t xml:space="preserve">1. Для участия в торгах необходимо зарегистрироваться на ЭТП АО «НИС» </w:t>
      </w:r>
    </w:p>
    <w:p w:rsidR="007A5DC5" w:rsidRDefault="00955E94">
      <w:pPr>
        <w:tabs>
          <w:tab w:val="left" w:pos="993"/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2. Внести задаток на банковские реквизиты Оператора электронной площадки:</w:t>
      </w:r>
    </w:p>
    <w:p w:rsidR="007A5DC5" w:rsidRDefault="00955E94">
      <w:pPr>
        <w:spacing w:line="216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Банковские реквизиты Оператора электронной площадки АО «НИС»: 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В назначении платежа необходимо указать: Перевод задатка на участие в торгах процедура №________, Лот №____.</w:t>
      </w:r>
    </w:p>
    <w:p w:rsidR="007A5DC5" w:rsidRDefault="007A5DC5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3. В установленный в извещении срок предоставить: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- 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</w:t>
      </w:r>
      <w:r>
        <w:rPr>
          <w:rStyle w:val="None"/>
          <w:b/>
          <w:bCs/>
        </w:rPr>
        <w:t xml:space="preserve">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сканированную копию выписки из ЕГРЮЛ (для юридического лица), выписку из ЕГРИП (для ИП) полученные не более чем за 1 месяц до подачи заявки;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ИП, либо лист записи (в случае регистрации после 1 января 2017 г.)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нужного реестра – ЕРГЮЛ (для юридического лица) или ЕГРИП (для ИП)); сканированная копия паспорта (для физического лица и ИП); копия свидетельства о постановке на учет физического лица в налоговом органе (для физического лица); копии полученных не более чем за 1 месяц надлежащим образом заверенных переводов на русский язык паспорта (для иностранного физического лица или ИП),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доверенность или иной документ, подтверждающий полномочия лица, действовать от имени заявителя (в случае подачи заявки уполномоченным лицом). 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Также всем претендентам необходимо дополнительно предоставить: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 платежный документ (копия) с отметкой банка об исполнении, подтверждающий внесение задатка в счет обеспечения оплаты имущества, реализуемого на торгах;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 копия договора о задатке с указанием реквизитов для возврата задатка.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</w:t>
      </w:r>
      <w:r w:rsidR="008A75C7">
        <w:rPr>
          <w:rStyle w:val="None"/>
        </w:rPr>
        <w:t xml:space="preserve">ой Федерации и иметь надлежащим </w:t>
      </w:r>
      <w:r>
        <w:rPr>
          <w:rStyle w:val="None"/>
        </w:rPr>
        <w:t>образом заверенный перевод на русский язык.</w:t>
      </w:r>
    </w:p>
    <w:p w:rsidR="00955E94" w:rsidRPr="00F15E4E" w:rsidRDefault="00955E94" w:rsidP="00F15E4E">
      <w:pPr>
        <w:pStyle w:val="Default"/>
        <w:tabs>
          <w:tab w:val="left" w:pos="1134"/>
        </w:tabs>
        <w:ind w:firstLine="709"/>
        <w:jc w:val="both"/>
        <w:rPr>
          <w:rStyle w:val="None"/>
        </w:rPr>
      </w:pPr>
      <w:r>
        <w:rPr>
          <w:rStyle w:val="None"/>
        </w:rPr>
        <w:t>Непредставление вышеперечисленных документов может служить основанием для не допуска к участию в аукционе.</w:t>
      </w:r>
    </w:p>
    <w:p w:rsidR="007A5DC5" w:rsidRDefault="00955E94" w:rsidP="00955E94">
      <w:pPr>
        <w:pStyle w:val="a7"/>
        <w:tabs>
          <w:tab w:val="left" w:pos="1134"/>
        </w:tabs>
        <w:spacing w:before="0" w:after="0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Этапы проведения торгов.</w:t>
      </w:r>
    </w:p>
    <w:p w:rsidR="007A5DC5" w:rsidRDefault="007A5DC5">
      <w:pPr>
        <w:pStyle w:val="a7"/>
        <w:tabs>
          <w:tab w:val="left" w:pos="1134"/>
        </w:tabs>
        <w:spacing w:before="0"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Подача заявки на участие в торгах: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ЭТП обеспечивает для претендентов (заявителей) на участие в торгах функционал подачи заявок.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Формирование и направление заявки на участие в торгах производится претендентом в соответствии с Регламентом ЭТП, которое размещается в открытой части ЭТП.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 вправе подать заявку на участие в торгах в любой момент, с даты и времени начала приема заявок и до даты и времени окончания срока подачи заявок, предусмотренных Извещением о торгах. Заявки направляются на ЭТП в форме электронных документов, подписанных с помощью ЭП.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Претендент вправе отозвать заявку на участие в процедуре не позднее окончания срока подачи заявок в соответствии с Извещением и Регламентом ЭТП, которые размещаются в открытой части ЭТП.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Рассмотрение заявок и допуск к участию в торгах: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Претенденты не допускаются к участию в торгах в следующих случаях: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 заявка подана лицом, не уполномоченным на осуществление таких действий;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 предоставлены не все документы по перечню, опубликованному в Извещении;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заявителем предоставлены недостоверные сведения;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задаток не внесен на указанные в Извещении реквизиты, внесен не в полном размере или позже даты, указанной в Извещении;</w:t>
      </w:r>
    </w:p>
    <w:p w:rsidR="007A5DC5" w:rsidRDefault="00955E94" w:rsidP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не соблюдены все требования к участнику, указанные в Извещении.</w:t>
      </w:r>
    </w:p>
    <w:p w:rsidR="007A5DC5" w:rsidRDefault="00955E94">
      <w:pPr>
        <w:widowControl w:val="0"/>
        <w:tabs>
          <w:tab w:val="right" w:leader="dot" w:pos="4762"/>
        </w:tabs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торгов.</w:t>
      </w:r>
    </w:p>
    <w:p w:rsidR="007A5DC5" w:rsidRPr="00955E94" w:rsidRDefault="00955E94" w:rsidP="00955E94">
      <w:pPr>
        <w:widowControl w:val="0"/>
        <w:tabs>
          <w:tab w:val="right" w:leader="dot" w:pos="47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Претенденты, признанные участниками торгов, а также претенденты, не допущенные к участию в торгах, уведомляются об этом путем отправки по электронной почте в срок не позднее следующего рабочего дня с момента подписания протокола определения участников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lastRenderedPageBreak/>
        <w:t>Порядок проведения торгов: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Извещении о проведении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Организатор торгов проводит торги, в ходе которого предложения о цене заявляются участниками торгов открыто в ходе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При подаче ценового предложения участником торгов равного начальной цене, начинаются торги на повышение начальной цены. Повышение начальной цены производится на «шаг повышения цены». 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</w:r>
    </w:p>
    <w:p w:rsidR="007A5DC5" w:rsidRDefault="007A5DC5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Порядок подведения результатов торгов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 результатам проведения торгов, Организатор торгов после окончания открытых торгов составляет, утверждает и направляет Оператору электронной площадки протокол о результатах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торгов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 купли-продажи имущества по итогам торгов.</w:t>
      </w:r>
    </w:p>
    <w:p w:rsidR="007A5DC5" w:rsidRDefault="007A5DC5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         Условия заключения Договора купли-продажи, условия оплаты:</w:t>
      </w:r>
    </w:p>
    <w:p w:rsidR="007A5DC5" w:rsidRDefault="007A5DC5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DC5" w:rsidRPr="008A75C7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Договор купли-продажи заключается между Продавцом и Победителем торгов в течение</w:t>
      </w:r>
      <w:r w:rsidR="008A75C7" w:rsidRPr="008A75C7">
        <w:rPr>
          <w:rStyle w:val="None"/>
          <w:rFonts w:ascii="Times New Roman" w:hAnsi="Times New Roman"/>
          <w:sz w:val="24"/>
          <w:szCs w:val="24"/>
        </w:rPr>
        <w:t xml:space="preserve"> 5 </w:t>
      </w:r>
      <w:r w:rsidR="008A75C7">
        <w:rPr>
          <w:rStyle w:val="None"/>
          <w:rFonts w:ascii="Times New Roman" w:hAnsi="Times New Roman"/>
          <w:sz w:val="24"/>
          <w:szCs w:val="24"/>
        </w:rPr>
        <w:t>календарных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 даты подведения итогов торгов.</w:t>
      </w:r>
    </w:p>
    <w:p w:rsidR="007A5DC5" w:rsidRPr="008A75C7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 случае отказа или уклонения Победителя торгов от подписания договора купли-продажи</w:t>
      </w:r>
      <w:r w:rsidR="008A75C7">
        <w:rPr>
          <w:rStyle w:val="None"/>
          <w:rFonts w:ascii="Times New Roman" w:hAnsi="Times New Roman"/>
          <w:sz w:val="24"/>
          <w:szCs w:val="24"/>
        </w:rPr>
        <w:t xml:space="preserve"> в течение 5 календарных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 даты подведения итогов торгов, внесенный задаток ему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не возвращается,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и Продавец вправе предложить заключить договор купли-продажи имущества участнику, занявшему второе место.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Цена договора купли-продажи устанавливается в размере максимального предложения, сделанного данным участником</w:t>
      </w:r>
      <w:r w:rsidRPr="008A75C7">
        <w:rPr>
          <w:rStyle w:val="None"/>
          <w:rFonts w:ascii="Times New Roman" w:hAnsi="Times New Roman"/>
          <w:sz w:val="24"/>
          <w:szCs w:val="24"/>
        </w:rPr>
        <w:t>. Договор купли-продажи заключается в течении 5 (пяти) календарных дней с момента уведомления участника, занявшего второе место, о необходимости заключения договора, таким образом задаток участника торгов, занявшего второе место, удерживается Организатором торгов до момента заключения договора купли-продажи с Победителем торгов. В случае подписания договора купли-продажи с Победителем торгов (или участником, занявшим второе место), задатки участников до которых не дошла очередь подписания договора, подлежат возврату Организатором торгов в течение 5 (пяти) рабочих дней на реквизиты, указанные в Договоре о задатке.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 случае признания торгов несостоявшимся по причине допуска к участию в торгах единственного участника, договор купли-продажи может быть заключен с единственным</w:t>
      </w:r>
      <w:r>
        <w:rPr>
          <w:rStyle w:val="None"/>
          <w:rFonts w:ascii="Times New Roman" w:hAnsi="Times New Roman"/>
          <w:sz w:val="24"/>
          <w:szCs w:val="24"/>
        </w:rPr>
        <w:t xml:space="preserve"> участником торгов, но не ниже начальной цены продажи, в течение 5 календарных дней с даты признания торгов несостоявшимся.</w:t>
      </w:r>
    </w:p>
    <w:p w:rsidR="007A5DC5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Оплата цены продажи имущества, установленная в ходе продажи, за вычетом ранее </w:t>
      </w:r>
      <w:r>
        <w:rPr>
          <w:rStyle w:val="None"/>
          <w:rFonts w:ascii="Times New Roman" w:hAnsi="Times New Roman"/>
          <w:sz w:val="24"/>
          <w:szCs w:val="24"/>
        </w:rPr>
        <w:lastRenderedPageBreak/>
        <w:t xml:space="preserve">внесенного задатка, производится Победителем продажи в течение 15 календарных дней с даты публикации протокола результатов торгов.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Переход имущества от Продавца к Победителю торгов/Единственному участнику осуществляется в порядке и сроки согласно договору купли-продажи.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Задаток, перечисленный Победителем торгов для участия в торгах, засчитывается в счет оплаты имущества.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В случае уклонения (отказа) Победителя от подписания протокола об итогах торгов,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 </w:t>
      </w:r>
    </w:p>
    <w:p w:rsidR="007A5DC5" w:rsidRDefault="00955E94">
      <w:pPr>
        <w:spacing w:after="0" w:line="240" w:lineRule="auto"/>
        <w:ind w:firstLine="709"/>
        <w:jc w:val="both"/>
      </w:pPr>
      <w:r>
        <w:rPr>
          <w:rStyle w:val="None"/>
          <w:rFonts w:ascii="Times New Roman" w:hAnsi="Times New Roman"/>
          <w:sz w:val="24"/>
          <w:szCs w:val="24"/>
        </w:rPr>
        <w:t xml:space="preserve">Возврат задатка осуществляется всем участникам торгов в течение 5 (Пяти) рабочих дней с даты оформления протокола об итогах торгов, за исключением задатка победителя торгов. </w:t>
      </w:r>
    </w:p>
    <w:sectPr w:rsidR="007A5D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29" w:rsidRDefault="00955E94">
      <w:pPr>
        <w:spacing w:after="0" w:line="240" w:lineRule="auto"/>
      </w:pPr>
      <w:r>
        <w:separator/>
      </w:r>
    </w:p>
  </w:endnote>
  <w:endnote w:type="continuationSeparator" w:id="0">
    <w:p w:rsidR="00F13D29" w:rsidRDefault="009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29" w:rsidRDefault="00955E94">
      <w:pPr>
        <w:spacing w:after="0" w:line="240" w:lineRule="auto"/>
      </w:pPr>
      <w:r>
        <w:separator/>
      </w:r>
    </w:p>
  </w:footnote>
  <w:footnote w:type="continuationSeparator" w:id="0">
    <w:p w:rsidR="00F13D29" w:rsidRDefault="009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955E94">
    <w:pPr>
      <w:pStyle w:val="a4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037E15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C5"/>
    <w:rsid w:val="00037E15"/>
    <w:rsid w:val="000B5DCF"/>
    <w:rsid w:val="001D37D6"/>
    <w:rsid w:val="006737D1"/>
    <w:rsid w:val="007A5DC5"/>
    <w:rsid w:val="008912C0"/>
    <w:rsid w:val="008917E3"/>
    <w:rsid w:val="008A75C7"/>
    <w:rsid w:val="00955E94"/>
    <w:rsid w:val="00B6747A"/>
    <w:rsid w:val="00C057FA"/>
    <w:rsid w:val="00C30C9F"/>
    <w:rsid w:val="00CD68D2"/>
    <w:rsid w:val="00CD736F"/>
    <w:rsid w:val="00E203F8"/>
    <w:rsid w:val="00F13D29"/>
    <w:rsid w:val="00F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344-1C9D-4EC3-ADD8-C5D6D19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48222">
    <w:name w:val="rvps48222"/>
    <w:pPr>
      <w:spacing w:after="150"/>
      <w:jc w:val="right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pPr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ru-RU"/>
    </w:rPr>
  </w:style>
  <w:style w:type="paragraph" w:customStyle="1" w:styleId="a7">
    <w:name w:val="Т Обычный"/>
    <w:pPr>
      <w:spacing w:before="60" w:after="6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et-m.ru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nist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ade@asset-m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st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de@asset-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15</cp:revision>
  <dcterms:created xsi:type="dcterms:W3CDTF">2024-12-24T10:20:00Z</dcterms:created>
  <dcterms:modified xsi:type="dcterms:W3CDTF">2025-02-27T09:08:00Z</dcterms:modified>
</cp:coreProperties>
</file>