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3A45F3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"Notes:///C52576B700330404/1F131B805FEB83ACC52576A9003DC090/561D278F227B5A45C52576C0002F45F5" </w:instrText>
      </w:r>
      <w:r>
        <w:fldChar w:fldCharType="separate"/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A6FE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A16221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221">
        <w:rPr>
          <w:rFonts w:ascii="Times New Roman" w:hAnsi="Times New Roman" w:cs="Times New Roman"/>
          <w:sz w:val="24"/>
          <w:szCs w:val="24"/>
        </w:rPr>
        <w:t>Багно</w:t>
      </w:r>
      <w:proofErr w:type="spellEnd"/>
      <w:r w:rsidRPr="00A16221">
        <w:rPr>
          <w:rFonts w:ascii="Times New Roman" w:hAnsi="Times New Roman" w:cs="Times New Roman"/>
          <w:sz w:val="24"/>
          <w:szCs w:val="24"/>
        </w:rPr>
        <w:t xml:space="preserve"> Татьяна Васильевна 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«Продавец», действующий на основании </w:t>
      </w:r>
      <w:r w:rsidR="007876F5">
        <w:rPr>
          <w:rFonts w:ascii="Times New Roman" w:hAnsi="Times New Roman" w:cs="Times New Roman"/>
          <w:sz w:val="24"/>
          <w:szCs w:val="24"/>
        </w:rPr>
        <w:t>Определения</w:t>
      </w:r>
      <w:r w:rsidR="007E2870" w:rsidRPr="007E2870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2573B4" w:rsidRPr="002573B4">
        <w:rPr>
          <w:rFonts w:ascii="Times New Roman" w:hAnsi="Times New Roman" w:cs="Times New Roman"/>
          <w:sz w:val="24"/>
          <w:szCs w:val="24"/>
        </w:rPr>
        <w:t xml:space="preserve">Челябинской области от </w:t>
      </w:r>
      <w:r w:rsidR="007876F5">
        <w:rPr>
          <w:rFonts w:ascii="Times New Roman" w:hAnsi="Times New Roman" w:cs="Times New Roman"/>
          <w:sz w:val="24"/>
          <w:szCs w:val="24"/>
        </w:rPr>
        <w:t>12</w:t>
      </w:r>
      <w:r w:rsidR="00805A44">
        <w:rPr>
          <w:rFonts w:ascii="Times New Roman" w:hAnsi="Times New Roman" w:cs="Times New Roman"/>
          <w:sz w:val="24"/>
          <w:szCs w:val="24"/>
        </w:rPr>
        <w:t>.04</w:t>
      </w:r>
      <w:r w:rsidR="002573B4" w:rsidRPr="002573B4">
        <w:rPr>
          <w:rFonts w:ascii="Times New Roman" w:hAnsi="Times New Roman" w:cs="Times New Roman"/>
          <w:sz w:val="24"/>
          <w:szCs w:val="24"/>
        </w:rPr>
        <w:t>.202</w:t>
      </w:r>
      <w:r w:rsidR="007876F5">
        <w:rPr>
          <w:rFonts w:ascii="Times New Roman" w:hAnsi="Times New Roman" w:cs="Times New Roman"/>
          <w:sz w:val="24"/>
          <w:szCs w:val="24"/>
        </w:rPr>
        <w:t>4</w:t>
      </w:r>
      <w:r w:rsidR="00F838D8">
        <w:rPr>
          <w:rFonts w:ascii="Times New Roman" w:hAnsi="Times New Roman" w:cs="Times New Roman"/>
          <w:sz w:val="24"/>
          <w:szCs w:val="24"/>
        </w:rPr>
        <w:t xml:space="preserve"> </w:t>
      </w:r>
      <w:r w:rsidR="00F838D8" w:rsidRPr="00F838D8">
        <w:rPr>
          <w:rFonts w:ascii="Times New Roman" w:hAnsi="Times New Roman" w:cs="Times New Roman"/>
          <w:sz w:val="24"/>
          <w:szCs w:val="24"/>
        </w:rPr>
        <w:t>по делу №А76-1728/2023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E135BA" w:rsidRDefault="00591500" w:rsidP="00E135B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45F3" w:rsidRPr="003A45F3">
        <w:rPr>
          <w:i/>
          <w:lang w:eastAsia="ru-RU"/>
        </w:rPr>
        <w:t>(______________________________________________________)</w:t>
      </w:r>
      <w:r w:rsidR="00805A44" w:rsidRPr="00E135BA">
        <w:rPr>
          <w:i/>
          <w:lang w:eastAsia="ru-RU"/>
        </w:rPr>
        <w:t xml:space="preserve">, </w:t>
      </w:r>
      <w:r w:rsidR="00805A44" w:rsidRPr="00A16221">
        <w:rPr>
          <w:rFonts w:ascii="Times New Roman" w:hAnsi="Times New Roman" w:cs="Times New Roman"/>
          <w:sz w:val="24"/>
          <w:lang w:eastAsia="ru-RU"/>
        </w:rPr>
        <w:t>расположенный по адресу,</w:t>
      </w:r>
      <w:r w:rsidR="00805A44" w:rsidRPr="00A16221">
        <w:rPr>
          <w:rFonts w:ascii="Times New Roman" w:hAnsi="Times New Roman" w:cs="Times New Roman"/>
          <w:i/>
          <w:sz w:val="24"/>
          <w:lang w:eastAsia="ru-RU"/>
        </w:rPr>
        <w:t xml:space="preserve"> </w:t>
      </w:r>
      <w:r w:rsidR="003A45F3" w:rsidRPr="003A45F3">
        <w:rPr>
          <w:i/>
          <w:lang w:eastAsia="ru-RU"/>
        </w:rPr>
        <w:t xml:space="preserve">(______________________________________________________) </w:t>
      </w:r>
      <w:r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E135BA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E135BA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E135BA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E135BA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E135BA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E1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должника </w:t>
      </w:r>
      <w:r w:rsidR="00805A44" w:rsidRPr="00805A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№ </w:t>
      </w:r>
      <w:r w:rsidR="00A16221" w:rsidRPr="00A16221">
        <w:rPr>
          <w:rFonts w:ascii="Times New Roman" w:hAnsi="Times New Roman" w:cs="Times New Roman"/>
          <w:color w:val="000000"/>
          <w:spacing w:val="3"/>
          <w:sz w:val="24"/>
          <w:szCs w:val="24"/>
        </w:rPr>
        <w:t>40817810972008817276</w:t>
      </w:r>
      <w:r w:rsidR="00805A44" w:rsidRPr="00805A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Челябинское отделение № 8597 ПАО СБЕРБАНК к/с №30101810700000000602, БИК 047501602, Получатель: Михайленко Евгений Владимирович</w:t>
      </w:r>
      <w:r w:rsidR="00F417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r w:rsidR="00F4175A" w:rsidRPr="00805A44">
        <w:rPr>
          <w:rFonts w:ascii="Times New Roman" w:hAnsi="Times New Roman" w:cs="Times New Roman"/>
          <w:color w:val="000000"/>
          <w:spacing w:val="3"/>
          <w:sz w:val="24"/>
          <w:szCs w:val="24"/>
        </w:rPr>
        <w:t>ИНН: 7707083893</w:t>
      </w:r>
      <w:r w:rsidR="00F4175A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805A44" w:rsidRDefault="00805A4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 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Имущества, составленного в 2-х одинаковых экземплярах.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Датой передачи Имущество считается дата подписания сторонами Акта приема-передачи.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  Передача Имущества осуществляется в течение 10 (десяти) дней от даты полной оплаты Имущества по настоящему договору силами и средствами Покупателя.</w:t>
      </w:r>
    </w:p>
    <w:p w:rsidR="008B7C7A" w:rsidRPr="008B7C7A" w:rsidRDefault="008B7C7A" w:rsidP="008B7C7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Право собственности на Имущество, риск случайной гибели, случайной порчи и утраты Имущества переходит к Покупателю с момента его получения по Акту приема-передачи.</w:t>
      </w:r>
    </w:p>
    <w:p w:rsidR="008B7C7A" w:rsidRDefault="008B7C7A" w:rsidP="00805A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Право Собственности на передаваемое имущество подлежит регистрации в органах </w:t>
      </w:r>
      <w:proofErr w:type="spellStart"/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8B7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805A44" w:rsidRDefault="00805A44" w:rsidP="00805A4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5F3" w:rsidRDefault="003A45F3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5F3" w:rsidRDefault="003A45F3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805A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A44" w:rsidRDefault="00CD0BCB" w:rsidP="00805A44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CD0BCB" w:rsidRPr="00D87B71" w:rsidRDefault="00A16221" w:rsidP="00805A44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Багно Татьяны Васильевны </w:t>
            </w:r>
            <w:r w:rsidR="00CD0BCB"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805A44" w:rsidRDefault="00805A44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81056C" w:rsidRPr="00805A44" w:rsidRDefault="00CD0BCB" w:rsidP="00805A44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454008 г. Челябинск, Свердловский проспект, д.10а, </w:t>
            </w:r>
            <w:r w:rsidR="00805A4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кв.12</w:t>
            </w:r>
            <w:r w:rsidR="00A1622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proofErr w:type="spellStart"/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  <w:proofErr w:type="spellEnd"/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F0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4F0" w:rsidRPr="00D87B71" w:rsidRDefault="00AE64F0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F7B20" w:rsidRPr="00D87B71" w:rsidSect="00AE64F0">
      <w:footerReference w:type="default" r:id="rId7"/>
      <w:pgSz w:w="11906" w:h="16838"/>
      <w:pgMar w:top="851" w:right="850" w:bottom="568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F838D8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1B3E"/>
    <w:multiLevelType w:val="hybridMultilevel"/>
    <w:tmpl w:val="8AA8F8BA"/>
    <w:lvl w:ilvl="0" w:tplc="14A6A7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6FEC"/>
    <w:rsid w:val="000D0BB8"/>
    <w:rsid w:val="001073C1"/>
    <w:rsid w:val="001B3150"/>
    <w:rsid w:val="001C0294"/>
    <w:rsid w:val="001D0B3A"/>
    <w:rsid w:val="002264E4"/>
    <w:rsid w:val="002573B4"/>
    <w:rsid w:val="002745E7"/>
    <w:rsid w:val="002839C4"/>
    <w:rsid w:val="00294B38"/>
    <w:rsid w:val="002E28AF"/>
    <w:rsid w:val="00383B7A"/>
    <w:rsid w:val="003A45F3"/>
    <w:rsid w:val="003D284C"/>
    <w:rsid w:val="003F00D9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B7F62"/>
    <w:rsid w:val="006C00B4"/>
    <w:rsid w:val="006D23BF"/>
    <w:rsid w:val="00740A9F"/>
    <w:rsid w:val="007876F5"/>
    <w:rsid w:val="00791304"/>
    <w:rsid w:val="007B7D96"/>
    <w:rsid w:val="007C5235"/>
    <w:rsid w:val="007D24E6"/>
    <w:rsid w:val="007E2870"/>
    <w:rsid w:val="00805A44"/>
    <w:rsid w:val="0081056C"/>
    <w:rsid w:val="00831EB0"/>
    <w:rsid w:val="00843BA4"/>
    <w:rsid w:val="0086478E"/>
    <w:rsid w:val="00866881"/>
    <w:rsid w:val="008B2F34"/>
    <w:rsid w:val="008B7C7A"/>
    <w:rsid w:val="00943059"/>
    <w:rsid w:val="00955198"/>
    <w:rsid w:val="00980D86"/>
    <w:rsid w:val="0098692B"/>
    <w:rsid w:val="009C4313"/>
    <w:rsid w:val="00A16221"/>
    <w:rsid w:val="00A47A5C"/>
    <w:rsid w:val="00A542F1"/>
    <w:rsid w:val="00AC371C"/>
    <w:rsid w:val="00AE64F0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135BA"/>
    <w:rsid w:val="00E23294"/>
    <w:rsid w:val="00E333DD"/>
    <w:rsid w:val="00E42630"/>
    <w:rsid w:val="00F1407E"/>
    <w:rsid w:val="00F4175A"/>
    <w:rsid w:val="00F8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manager</cp:lastModifiedBy>
  <cp:revision>25</cp:revision>
  <cp:lastPrinted>2016-09-20T12:47:00Z</cp:lastPrinted>
  <dcterms:created xsi:type="dcterms:W3CDTF">2019-09-16T06:17:00Z</dcterms:created>
  <dcterms:modified xsi:type="dcterms:W3CDTF">2024-11-11T07:32:00Z</dcterms:modified>
</cp:coreProperties>
</file>