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Look w:val="04A0" w:firstRow="1" w:lastRow="0" w:firstColumn="1" w:lastColumn="0" w:noHBand="0" w:noVBand="1"/>
      </w:tblPr>
      <w:tblGrid>
        <w:gridCol w:w="1460"/>
        <w:gridCol w:w="6620"/>
        <w:gridCol w:w="1559"/>
      </w:tblGrid>
      <w:tr w:rsidR="00F86E26" w:rsidRPr="00F80F77" w:rsidTr="009974A9">
        <w:trPr>
          <w:trHeight w:val="485"/>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E26" w:rsidRPr="00F80F77" w:rsidRDefault="00F86E26" w:rsidP="009974A9">
            <w:pPr>
              <w:jc w:val="center"/>
              <w:rPr>
                <w:rFonts w:ascii="Verdana" w:hAnsi="Verdana" w:cs="Calibri"/>
                <w:b/>
                <w:bCs/>
                <w:sz w:val="16"/>
                <w:szCs w:val="16"/>
                <w:lang w:eastAsia="ru-RU"/>
              </w:rPr>
            </w:pPr>
            <w:r w:rsidRPr="00F80F77">
              <w:rPr>
                <w:rFonts w:ascii="Verdana" w:hAnsi="Verdana" w:cs="Calibri"/>
                <w:b/>
                <w:bCs/>
                <w:sz w:val="16"/>
                <w:szCs w:val="16"/>
                <w:lang w:eastAsia="ru-RU"/>
              </w:rPr>
              <w:t>Номер лота</w:t>
            </w:r>
          </w:p>
        </w:tc>
        <w:tc>
          <w:tcPr>
            <w:tcW w:w="6620" w:type="dxa"/>
            <w:tcBorders>
              <w:top w:val="single" w:sz="4" w:space="0" w:color="auto"/>
              <w:left w:val="nil"/>
              <w:bottom w:val="single" w:sz="4" w:space="0" w:color="auto"/>
              <w:right w:val="single" w:sz="4" w:space="0" w:color="auto"/>
            </w:tcBorders>
            <w:shd w:val="clear" w:color="auto" w:fill="auto"/>
            <w:vAlign w:val="center"/>
            <w:hideMark/>
          </w:tcPr>
          <w:p w:rsidR="00F86E26" w:rsidRPr="00F80F77" w:rsidRDefault="00F86E26" w:rsidP="009974A9">
            <w:pPr>
              <w:jc w:val="center"/>
              <w:rPr>
                <w:rFonts w:ascii="Verdana" w:hAnsi="Verdana" w:cs="Calibri"/>
                <w:b/>
                <w:bCs/>
                <w:color w:val="000000"/>
                <w:sz w:val="16"/>
                <w:szCs w:val="16"/>
                <w:lang w:eastAsia="ru-RU"/>
              </w:rPr>
            </w:pPr>
            <w:r w:rsidRPr="00F80F77">
              <w:rPr>
                <w:rFonts w:ascii="Verdana" w:hAnsi="Verdana" w:cs="Calibri"/>
                <w:b/>
                <w:bCs/>
                <w:color w:val="000000"/>
                <w:sz w:val="16"/>
                <w:szCs w:val="16"/>
                <w:lang w:eastAsia="ru-RU"/>
              </w:rPr>
              <w:t>Имущество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86E26" w:rsidRPr="00F80F77" w:rsidRDefault="00F86E26" w:rsidP="009974A9">
            <w:pPr>
              <w:jc w:val="center"/>
              <w:rPr>
                <w:rFonts w:ascii="Verdana" w:hAnsi="Verdana" w:cs="Calibri"/>
                <w:b/>
                <w:bCs/>
                <w:color w:val="000000"/>
                <w:sz w:val="16"/>
                <w:szCs w:val="16"/>
                <w:lang w:eastAsia="ru-RU"/>
              </w:rPr>
            </w:pPr>
            <w:r w:rsidRPr="00F80F77">
              <w:rPr>
                <w:rFonts w:ascii="Verdana" w:hAnsi="Verdana" w:cs="Calibri"/>
                <w:b/>
                <w:bCs/>
                <w:color w:val="000000"/>
                <w:sz w:val="16"/>
                <w:szCs w:val="16"/>
                <w:lang w:eastAsia="ru-RU"/>
              </w:rPr>
              <w:t>Начальная цена (руб.)</w:t>
            </w:r>
          </w:p>
        </w:tc>
      </w:tr>
      <w:tr w:rsidR="00F86E26" w:rsidRPr="00F80F77" w:rsidTr="009974A9">
        <w:trPr>
          <w:trHeight w:val="1532"/>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F86E26" w:rsidRPr="00F80F77" w:rsidRDefault="00F86E26" w:rsidP="009974A9">
            <w:pPr>
              <w:jc w:val="center"/>
              <w:rPr>
                <w:rFonts w:ascii="Verdana" w:hAnsi="Verdana" w:cs="Calibri"/>
                <w:b/>
                <w:sz w:val="16"/>
                <w:szCs w:val="16"/>
                <w:lang w:eastAsia="ru-RU"/>
              </w:rPr>
            </w:pPr>
            <w:r w:rsidRPr="00F80F77">
              <w:rPr>
                <w:rFonts w:ascii="Verdana" w:hAnsi="Verdana" w:cs="Calibri"/>
                <w:b/>
                <w:sz w:val="16"/>
                <w:szCs w:val="16"/>
                <w:lang w:eastAsia="ru-RU"/>
              </w:rPr>
              <w:t>1</w:t>
            </w:r>
          </w:p>
        </w:tc>
        <w:tc>
          <w:tcPr>
            <w:tcW w:w="6620" w:type="dxa"/>
            <w:tcBorders>
              <w:top w:val="single" w:sz="8" w:space="0" w:color="auto"/>
              <w:left w:val="single" w:sz="8" w:space="0" w:color="auto"/>
              <w:bottom w:val="single" w:sz="8" w:space="0" w:color="auto"/>
              <w:right w:val="single" w:sz="8" w:space="0" w:color="auto"/>
            </w:tcBorders>
            <w:shd w:val="clear" w:color="auto" w:fill="auto"/>
          </w:tcPr>
          <w:p w:rsidR="00F86E26" w:rsidRPr="00F80F77" w:rsidRDefault="00F86E26" w:rsidP="009974A9">
            <w:pPr>
              <w:pStyle w:val="a3"/>
              <w:tabs>
                <w:tab w:val="left" w:pos="567"/>
              </w:tabs>
              <w:ind w:left="0"/>
              <w:contextualSpacing w:val="0"/>
              <w:rPr>
                <w:rFonts w:ascii="Verdana" w:hAnsi="Verdana"/>
                <w:color w:val="000000"/>
                <w:sz w:val="18"/>
                <w:szCs w:val="18"/>
              </w:rPr>
            </w:pPr>
            <w:r w:rsidRPr="00F80F77">
              <w:rPr>
                <w:rFonts w:ascii="Verdana" w:hAnsi="Verdana"/>
                <w:color w:val="000000"/>
                <w:sz w:val="18"/>
                <w:szCs w:val="18"/>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общая площадь 296 737 </w:t>
            </w:r>
            <w:proofErr w:type="spellStart"/>
            <w:r w:rsidRPr="00F80F77">
              <w:rPr>
                <w:rFonts w:ascii="Verdana" w:hAnsi="Verdana"/>
                <w:color w:val="000000"/>
                <w:sz w:val="18"/>
                <w:szCs w:val="18"/>
              </w:rPr>
              <w:t>кв.м</w:t>
            </w:r>
            <w:proofErr w:type="spellEnd"/>
            <w:r w:rsidRPr="00F80F77">
              <w:rPr>
                <w:rFonts w:ascii="Verdana" w:hAnsi="Verdana"/>
                <w:color w:val="000000"/>
                <w:sz w:val="18"/>
                <w:szCs w:val="18"/>
              </w:rPr>
              <w:t xml:space="preserve">., адрес: Местоположение установлено относительно ориентира, расположенного в границах участка. Почтовый адрес ориентира: обл. Московская, р-н </w:t>
            </w:r>
            <w:proofErr w:type="spellStart"/>
            <w:r w:rsidRPr="00F80F77">
              <w:rPr>
                <w:rFonts w:ascii="Verdana" w:hAnsi="Verdana"/>
                <w:color w:val="000000"/>
                <w:sz w:val="18"/>
                <w:szCs w:val="18"/>
              </w:rPr>
              <w:t>Солнечногорский</w:t>
            </w:r>
            <w:proofErr w:type="spellEnd"/>
            <w:r w:rsidRPr="00F80F77">
              <w:rPr>
                <w:rFonts w:ascii="Verdana" w:hAnsi="Verdana"/>
                <w:color w:val="000000"/>
                <w:sz w:val="18"/>
                <w:szCs w:val="18"/>
              </w:rPr>
              <w:t>, ЗАО "Солнечное", кадастровый номер: 50:09:0020127:22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F86E26" w:rsidRPr="00F80F77" w:rsidRDefault="00F86E26" w:rsidP="009974A9">
            <w:pPr>
              <w:pStyle w:val="a5"/>
              <w:spacing w:before="0" w:beforeAutospacing="0" w:after="0" w:afterAutospacing="0"/>
              <w:jc w:val="left"/>
              <w:rPr>
                <w:rFonts w:ascii="Verdana" w:hAnsi="Verdana" w:cs="Arial"/>
                <w:sz w:val="18"/>
                <w:szCs w:val="18"/>
                <w:lang w:eastAsia="ru-RU"/>
              </w:rPr>
            </w:pPr>
            <w:r w:rsidRPr="00F80F77">
              <w:rPr>
                <w:rFonts w:ascii="Verdana" w:eastAsia="Verdana" w:hAnsi="Verdana" w:cs="Arial"/>
                <w:kern w:val="24"/>
                <w:sz w:val="18"/>
                <w:szCs w:val="18"/>
              </w:rPr>
              <w:t xml:space="preserve">10 218 541,05 </w:t>
            </w:r>
          </w:p>
        </w:tc>
      </w:tr>
      <w:tr w:rsidR="00F86E26" w:rsidRPr="00F80F77" w:rsidTr="009974A9">
        <w:trPr>
          <w:trHeight w:val="1553"/>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F86E26" w:rsidRPr="00F80F77" w:rsidRDefault="00F86E26" w:rsidP="009974A9">
            <w:pPr>
              <w:jc w:val="center"/>
              <w:rPr>
                <w:rFonts w:ascii="Verdana" w:hAnsi="Verdana" w:cs="Calibri"/>
                <w:b/>
                <w:sz w:val="16"/>
                <w:szCs w:val="16"/>
                <w:lang w:eastAsia="ru-RU"/>
              </w:rPr>
            </w:pPr>
            <w:r w:rsidRPr="00F80F77">
              <w:rPr>
                <w:rFonts w:ascii="Verdana" w:hAnsi="Verdana" w:cs="Calibri"/>
                <w:b/>
                <w:sz w:val="16"/>
                <w:szCs w:val="16"/>
                <w:lang w:eastAsia="ru-RU"/>
              </w:rPr>
              <w:t>2</w:t>
            </w:r>
          </w:p>
        </w:tc>
        <w:tc>
          <w:tcPr>
            <w:tcW w:w="6620" w:type="dxa"/>
            <w:tcBorders>
              <w:top w:val="nil"/>
              <w:left w:val="single" w:sz="8" w:space="0" w:color="auto"/>
              <w:bottom w:val="single" w:sz="8" w:space="0" w:color="auto"/>
              <w:right w:val="single" w:sz="8" w:space="0" w:color="auto"/>
            </w:tcBorders>
            <w:shd w:val="clear" w:color="auto" w:fill="auto"/>
          </w:tcPr>
          <w:p w:rsidR="00F86E26" w:rsidRPr="00F80F77" w:rsidRDefault="00F86E26" w:rsidP="009974A9">
            <w:pPr>
              <w:pStyle w:val="a3"/>
              <w:tabs>
                <w:tab w:val="left" w:pos="567"/>
              </w:tabs>
              <w:ind w:left="0"/>
              <w:contextualSpacing w:val="0"/>
              <w:rPr>
                <w:rFonts w:ascii="Verdana" w:hAnsi="Verdana"/>
                <w:color w:val="000000"/>
                <w:sz w:val="18"/>
                <w:szCs w:val="18"/>
              </w:rPr>
            </w:pPr>
            <w:r w:rsidRPr="00F80F77">
              <w:rPr>
                <w:rFonts w:ascii="Verdana" w:hAnsi="Verdana"/>
                <w:color w:val="000000"/>
                <w:sz w:val="18"/>
                <w:szCs w:val="18"/>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общая площадь 518644 </w:t>
            </w:r>
            <w:proofErr w:type="spellStart"/>
            <w:r w:rsidRPr="00F80F77">
              <w:rPr>
                <w:rFonts w:ascii="Verdana" w:hAnsi="Verdana"/>
                <w:color w:val="000000"/>
                <w:sz w:val="18"/>
                <w:szCs w:val="18"/>
              </w:rPr>
              <w:t>кв.м</w:t>
            </w:r>
            <w:proofErr w:type="spellEnd"/>
            <w:r w:rsidRPr="00F80F77">
              <w:rPr>
                <w:rFonts w:ascii="Verdana" w:hAnsi="Verdana"/>
                <w:color w:val="000000"/>
                <w:sz w:val="18"/>
                <w:szCs w:val="18"/>
              </w:rPr>
              <w:t xml:space="preserve">., адрес: Местоположение установлено относительно ориентира, расположенного в границах участка. Почтовый адрес ориентира: обл. Московская, р-н </w:t>
            </w:r>
            <w:proofErr w:type="spellStart"/>
            <w:r w:rsidRPr="00F80F77">
              <w:rPr>
                <w:rFonts w:ascii="Verdana" w:hAnsi="Verdana"/>
                <w:color w:val="000000"/>
                <w:sz w:val="18"/>
                <w:szCs w:val="18"/>
              </w:rPr>
              <w:t>Солнечногорский</w:t>
            </w:r>
            <w:proofErr w:type="spellEnd"/>
            <w:r w:rsidRPr="00F80F77">
              <w:rPr>
                <w:rFonts w:ascii="Verdana" w:hAnsi="Verdana"/>
                <w:color w:val="000000"/>
                <w:sz w:val="18"/>
                <w:szCs w:val="18"/>
              </w:rPr>
              <w:t>, ЗАО "Солнечное", кадастровый номер: 50:09:0010617:22</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F86E26" w:rsidRPr="00F80F77" w:rsidRDefault="00F86E26" w:rsidP="009974A9">
            <w:pPr>
              <w:pStyle w:val="a5"/>
              <w:spacing w:before="0" w:beforeAutospacing="0" w:after="0" w:afterAutospacing="0"/>
              <w:jc w:val="left"/>
              <w:rPr>
                <w:rFonts w:ascii="Verdana" w:hAnsi="Verdana" w:cs="Arial"/>
                <w:sz w:val="18"/>
                <w:szCs w:val="18"/>
              </w:rPr>
            </w:pPr>
            <w:r w:rsidRPr="00F80F77">
              <w:rPr>
                <w:rFonts w:ascii="Verdana" w:eastAsia="Verdana" w:hAnsi="Verdana" w:cs="Arial"/>
                <w:kern w:val="24"/>
                <w:sz w:val="18"/>
                <w:szCs w:val="18"/>
              </w:rPr>
              <w:t xml:space="preserve">15 112 984,28 </w:t>
            </w:r>
          </w:p>
        </w:tc>
      </w:tr>
      <w:tr w:rsidR="00F86E26" w:rsidRPr="00F80F77" w:rsidTr="009974A9">
        <w:trPr>
          <w:trHeight w:val="40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F86E26" w:rsidRPr="00F80F77" w:rsidRDefault="00F86E26" w:rsidP="009974A9">
            <w:pPr>
              <w:jc w:val="center"/>
              <w:rPr>
                <w:rFonts w:ascii="Verdana" w:hAnsi="Verdana" w:cs="Calibri"/>
                <w:b/>
                <w:sz w:val="16"/>
                <w:szCs w:val="16"/>
                <w:lang w:eastAsia="ru-RU"/>
              </w:rPr>
            </w:pPr>
            <w:r w:rsidRPr="00F80F77">
              <w:rPr>
                <w:rFonts w:ascii="Verdana" w:hAnsi="Verdana" w:cs="Calibri"/>
                <w:b/>
                <w:sz w:val="16"/>
                <w:szCs w:val="16"/>
                <w:lang w:eastAsia="ru-RU"/>
              </w:rPr>
              <w:t>3</w:t>
            </w:r>
          </w:p>
        </w:tc>
        <w:tc>
          <w:tcPr>
            <w:tcW w:w="6620" w:type="dxa"/>
            <w:tcBorders>
              <w:top w:val="nil"/>
              <w:left w:val="single" w:sz="8" w:space="0" w:color="auto"/>
              <w:bottom w:val="single" w:sz="8" w:space="0" w:color="auto"/>
              <w:right w:val="single" w:sz="8" w:space="0" w:color="auto"/>
            </w:tcBorders>
            <w:shd w:val="clear" w:color="auto" w:fill="auto"/>
          </w:tcPr>
          <w:p w:rsidR="00F86E26" w:rsidRPr="00F80F77" w:rsidRDefault="00F86E26" w:rsidP="009974A9">
            <w:pPr>
              <w:pStyle w:val="a3"/>
              <w:tabs>
                <w:tab w:val="left" w:pos="567"/>
              </w:tabs>
              <w:ind w:left="0"/>
              <w:contextualSpacing w:val="0"/>
              <w:rPr>
                <w:rFonts w:ascii="Verdana" w:hAnsi="Verdana"/>
                <w:color w:val="000000"/>
                <w:sz w:val="18"/>
                <w:szCs w:val="18"/>
              </w:rPr>
            </w:pPr>
            <w:r w:rsidRPr="00F80F77">
              <w:rPr>
                <w:rFonts w:ascii="Verdana" w:hAnsi="Verdana"/>
                <w:color w:val="000000"/>
                <w:sz w:val="18"/>
                <w:szCs w:val="18"/>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общая площадь 455522 </w:t>
            </w:r>
            <w:proofErr w:type="spellStart"/>
            <w:r w:rsidRPr="00F80F77">
              <w:rPr>
                <w:rFonts w:ascii="Verdana" w:hAnsi="Verdana"/>
                <w:color w:val="000000"/>
                <w:sz w:val="18"/>
                <w:szCs w:val="18"/>
              </w:rPr>
              <w:t>кв.м</w:t>
            </w:r>
            <w:proofErr w:type="spellEnd"/>
            <w:r w:rsidRPr="00F80F77">
              <w:rPr>
                <w:rFonts w:ascii="Verdana" w:hAnsi="Verdana"/>
                <w:color w:val="000000"/>
                <w:sz w:val="18"/>
                <w:szCs w:val="18"/>
              </w:rPr>
              <w:t xml:space="preserve">., адрес: Местоположение установлено относительно ориентира, расположенного в границах участка. Почтовый адрес ориентира: обл. Московская, р-н </w:t>
            </w:r>
            <w:proofErr w:type="spellStart"/>
            <w:r w:rsidRPr="00F80F77">
              <w:rPr>
                <w:rFonts w:ascii="Verdana" w:hAnsi="Verdana"/>
                <w:color w:val="000000"/>
                <w:sz w:val="18"/>
                <w:szCs w:val="18"/>
              </w:rPr>
              <w:t>Солнечногорский</w:t>
            </w:r>
            <w:proofErr w:type="spellEnd"/>
            <w:r w:rsidRPr="00F80F77">
              <w:rPr>
                <w:rFonts w:ascii="Verdana" w:hAnsi="Verdana"/>
                <w:color w:val="000000"/>
                <w:sz w:val="18"/>
                <w:szCs w:val="18"/>
              </w:rPr>
              <w:t>, ЗАО "Солнечное", кадастровый номер: 50:09:0010207:22</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F86E26" w:rsidRPr="00F80F77" w:rsidRDefault="00F86E26" w:rsidP="009974A9">
            <w:pPr>
              <w:pStyle w:val="a5"/>
              <w:spacing w:before="0" w:beforeAutospacing="0" w:after="0" w:afterAutospacing="0"/>
              <w:jc w:val="left"/>
              <w:textAlignment w:val="center"/>
              <w:rPr>
                <w:rFonts w:ascii="Verdana" w:hAnsi="Verdana" w:cs="Arial"/>
                <w:sz w:val="18"/>
                <w:szCs w:val="18"/>
              </w:rPr>
            </w:pPr>
            <w:r w:rsidRPr="00F80F77">
              <w:rPr>
                <w:rFonts w:ascii="Verdana" w:hAnsi="Verdana"/>
                <w:kern w:val="24"/>
                <w:sz w:val="18"/>
                <w:szCs w:val="18"/>
              </w:rPr>
              <w:t xml:space="preserve">14 078 164,95 </w:t>
            </w:r>
          </w:p>
        </w:tc>
      </w:tr>
      <w:tr w:rsidR="00F86E26" w:rsidRPr="00F80F77" w:rsidTr="009974A9">
        <w:trPr>
          <w:trHeight w:val="1539"/>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F86E26" w:rsidRPr="00F80F77" w:rsidRDefault="00F86E26" w:rsidP="009974A9">
            <w:pPr>
              <w:jc w:val="center"/>
              <w:rPr>
                <w:rFonts w:ascii="Verdana" w:hAnsi="Verdana" w:cs="Calibri"/>
                <w:b/>
                <w:sz w:val="16"/>
                <w:szCs w:val="16"/>
                <w:lang w:eastAsia="ru-RU"/>
              </w:rPr>
            </w:pPr>
            <w:r w:rsidRPr="00F80F77">
              <w:rPr>
                <w:rFonts w:ascii="Verdana" w:hAnsi="Verdana" w:cs="Calibri"/>
                <w:b/>
                <w:sz w:val="16"/>
                <w:szCs w:val="16"/>
                <w:lang w:eastAsia="ru-RU"/>
              </w:rPr>
              <w:t>4</w:t>
            </w:r>
          </w:p>
        </w:tc>
        <w:tc>
          <w:tcPr>
            <w:tcW w:w="6620" w:type="dxa"/>
            <w:tcBorders>
              <w:top w:val="nil"/>
              <w:left w:val="single" w:sz="8" w:space="0" w:color="auto"/>
              <w:bottom w:val="single" w:sz="8" w:space="0" w:color="auto"/>
              <w:right w:val="single" w:sz="8" w:space="0" w:color="auto"/>
            </w:tcBorders>
            <w:shd w:val="clear" w:color="auto" w:fill="auto"/>
          </w:tcPr>
          <w:p w:rsidR="00F86E26" w:rsidRPr="00F80F77" w:rsidRDefault="00F86E26" w:rsidP="009974A9">
            <w:pPr>
              <w:pStyle w:val="a3"/>
              <w:tabs>
                <w:tab w:val="left" w:pos="567"/>
              </w:tabs>
              <w:ind w:left="0"/>
              <w:contextualSpacing w:val="0"/>
              <w:rPr>
                <w:rFonts w:ascii="Verdana" w:hAnsi="Verdana"/>
                <w:color w:val="000000"/>
                <w:sz w:val="18"/>
                <w:szCs w:val="18"/>
              </w:rPr>
            </w:pPr>
            <w:r w:rsidRPr="00F80F77">
              <w:rPr>
                <w:rFonts w:ascii="Verdana" w:hAnsi="Verdana"/>
                <w:color w:val="000000"/>
                <w:sz w:val="18"/>
                <w:szCs w:val="18"/>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общая площадь 364907 </w:t>
            </w:r>
            <w:proofErr w:type="spellStart"/>
            <w:r w:rsidRPr="00F80F77">
              <w:rPr>
                <w:rFonts w:ascii="Verdana" w:hAnsi="Verdana"/>
                <w:color w:val="000000"/>
                <w:sz w:val="18"/>
                <w:szCs w:val="18"/>
              </w:rPr>
              <w:t>кв.м</w:t>
            </w:r>
            <w:proofErr w:type="spellEnd"/>
            <w:r w:rsidRPr="00F80F77">
              <w:rPr>
                <w:rFonts w:ascii="Verdana" w:hAnsi="Verdana"/>
                <w:color w:val="000000"/>
                <w:sz w:val="18"/>
                <w:szCs w:val="18"/>
              </w:rPr>
              <w:t xml:space="preserve">., адрес: Местоположение установлено относительно ориентира, расположенного в границах участка. Почтовый адрес ориентира: обл. Московская, р-н </w:t>
            </w:r>
            <w:proofErr w:type="spellStart"/>
            <w:r w:rsidRPr="00F80F77">
              <w:rPr>
                <w:rFonts w:ascii="Verdana" w:hAnsi="Verdana"/>
                <w:color w:val="000000"/>
                <w:sz w:val="18"/>
                <w:szCs w:val="18"/>
              </w:rPr>
              <w:t>Солнечногорский</w:t>
            </w:r>
            <w:proofErr w:type="spellEnd"/>
            <w:r w:rsidRPr="00F80F77">
              <w:rPr>
                <w:rFonts w:ascii="Verdana" w:hAnsi="Verdana"/>
                <w:color w:val="000000"/>
                <w:sz w:val="18"/>
                <w:szCs w:val="18"/>
              </w:rPr>
              <w:t>, ЗАО "Солнечное", кадастровый номер: 50:09:0010206:12</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F86E26" w:rsidRPr="00F80F77" w:rsidRDefault="00F86E26" w:rsidP="009974A9">
            <w:pPr>
              <w:pStyle w:val="a5"/>
              <w:spacing w:before="0" w:beforeAutospacing="0" w:after="0" w:afterAutospacing="0"/>
              <w:jc w:val="left"/>
              <w:textAlignment w:val="center"/>
              <w:rPr>
                <w:rFonts w:ascii="Verdana" w:hAnsi="Verdana" w:cs="Arial"/>
                <w:sz w:val="18"/>
                <w:szCs w:val="18"/>
              </w:rPr>
            </w:pPr>
            <w:r w:rsidRPr="00F80F77">
              <w:rPr>
                <w:rFonts w:ascii="Verdana" w:hAnsi="Verdana"/>
                <w:kern w:val="24"/>
                <w:sz w:val="18"/>
                <w:szCs w:val="18"/>
              </w:rPr>
              <w:t xml:space="preserve">10 951 045,20 </w:t>
            </w:r>
          </w:p>
        </w:tc>
      </w:tr>
      <w:tr w:rsidR="00F86E26" w:rsidRPr="00F80F77" w:rsidTr="009974A9">
        <w:trPr>
          <w:trHeight w:val="1383"/>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F86E26" w:rsidRPr="00F80F77" w:rsidRDefault="00F86E26" w:rsidP="009974A9">
            <w:pPr>
              <w:jc w:val="center"/>
              <w:rPr>
                <w:rFonts w:ascii="Verdana" w:hAnsi="Verdana" w:cs="Calibri"/>
                <w:b/>
                <w:sz w:val="16"/>
                <w:szCs w:val="16"/>
                <w:lang w:eastAsia="ru-RU"/>
              </w:rPr>
            </w:pPr>
            <w:r w:rsidRPr="00F80F77">
              <w:rPr>
                <w:rFonts w:ascii="Verdana" w:hAnsi="Verdana" w:cs="Calibri"/>
                <w:b/>
                <w:sz w:val="16"/>
                <w:szCs w:val="16"/>
                <w:lang w:eastAsia="ru-RU"/>
              </w:rPr>
              <w:t>5</w:t>
            </w:r>
          </w:p>
        </w:tc>
        <w:tc>
          <w:tcPr>
            <w:tcW w:w="6620" w:type="dxa"/>
            <w:tcBorders>
              <w:top w:val="nil"/>
              <w:left w:val="single" w:sz="8" w:space="0" w:color="auto"/>
              <w:bottom w:val="single" w:sz="8" w:space="0" w:color="auto"/>
              <w:right w:val="single" w:sz="8" w:space="0" w:color="auto"/>
            </w:tcBorders>
            <w:shd w:val="clear" w:color="auto" w:fill="auto"/>
          </w:tcPr>
          <w:p w:rsidR="00F86E26" w:rsidRPr="00F80F77" w:rsidRDefault="00F86E26" w:rsidP="009974A9">
            <w:pPr>
              <w:pStyle w:val="a3"/>
              <w:tabs>
                <w:tab w:val="left" w:pos="567"/>
              </w:tabs>
              <w:ind w:left="0"/>
              <w:contextualSpacing w:val="0"/>
              <w:rPr>
                <w:rFonts w:ascii="Verdana" w:hAnsi="Verdana"/>
                <w:color w:val="000000"/>
                <w:sz w:val="18"/>
                <w:szCs w:val="18"/>
              </w:rPr>
            </w:pPr>
            <w:r w:rsidRPr="00F80F77">
              <w:rPr>
                <w:rFonts w:ascii="Verdana" w:hAnsi="Verdana"/>
                <w:color w:val="000000"/>
                <w:sz w:val="18"/>
                <w:szCs w:val="18"/>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общая площадь 41524 </w:t>
            </w:r>
            <w:proofErr w:type="spellStart"/>
            <w:r w:rsidRPr="00F80F77">
              <w:rPr>
                <w:rFonts w:ascii="Verdana" w:hAnsi="Verdana"/>
                <w:color w:val="000000"/>
                <w:sz w:val="18"/>
                <w:szCs w:val="18"/>
              </w:rPr>
              <w:t>кв.м</w:t>
            </w:r>
            <w:proofErr w:type="spellEnd"/>
            <w:r w:rsidRPr="00F80F77">
              <w:rPr>
                <w:rFonts w:ascii="Verdana" w:hAnsi="Verdana"/>
                <w:color w:val="000000"/>
                <w:sz w:val="18"/>
                <w:szCs w:val="18"/>
              </w:rPr>
              <w:t xml:space="preserve">., адрес: Местоположение установлено относительно ориентира, расположенного в границах участка. Почтовый адрес ориентира: обл. Московская, р-н </w:t>
            </w:r>
            <w:proofErr w:type="spellStart"/>
            <w:r w:rsidRPr="00F80F77">
              <w:rPr>
                <w:rFonts w:ascii="Verdana" w:hAnsi="Verdana"/>
                <w:color w:val="000000"/>
                <w:sz w:val="18"/>
                <w:szCs w:val="18"/>
              </w:rPr>
              <w:t>Солнечногорский</w:t>
            </w:r>
            <w:proofErr w:type="spellEnd"/>
            <w:r w:rsidRPr="00F80F77">
              <w:rPr>
                <w:rFonts w:ascii="Verdana" w:hAnsi="Verdana"/>
                <w:color w:val="000000"/>
                <w:sz w:val="18"/>
                <w:szCs w:val="18"/>
              </w:rPr>
              <w:t>, ЗАО "Солнечное", кадастровый номер: 50:09:0010206:10</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F86E26" w:rsidRPr="00F80F77" w:rsidRDefault="00F86E26" w:rsidP="009974A9">
            <w:pPr>
              <w:pStyle w:val="a5"/>
              <w:spacing w:before="0" w:beforeAutospacing="0" w:after="0" w:afterAutospacing="0"/>
              <w:jc w:val="left"/>
              <w:textAlignment w:val="center"/>
              <w:rPr>
                <w:rFonts w:ascii="Verdana" w:hAnsi="Verdana" w:cs="Arial"/>
                <w:sz w:val="18"/>
                <w:szCs w:val="18"/>
              </w:rPr>
            </w:pPr>
            <w:r w:rsidRPr="00F80F77">
              <w:rPr>
                <w:rFonts w:ascii="Verdana" w:hAnsi="Verdana"/>
                <w:kern w:val="24"/>
                <w:sz w:val="18"/>
                <w:szCs w:val="18"/>
              </w:rPr>
              <w:t xml:space="preserve">2 174 222,25 </w:t>
            </w:r>
          </w:p>
        </w:tc>
      </w:tr>
      <w:tr w:rsidR="00F86E26" w:rsidRPr="00F80F77" w:rsidTr="009974A9">
        <w:trPr>
          <w:trHeight w:val="1541"/>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F86E26" w:rsidRPr="00F80F77" w:rsidRDefault="00F86E26" w:rsidP="009974A9">
            <w:pPr>
              <w:jc w:val="center"/>
              <w:rPr>
                <w:rFonts w:ascii="Verdana" w:hAnsi="Verdana" w:cs="Calibri"/>
                <w:b/>
                <w:sz w:val="16"/>
                <w:szCs w:val="16"/>
                <w:lang w:eastAsia="ru-RU"/>
              </w:rPr>
            </w:pPr>
            <w:r w:rsidRPr="00F80F77">
              <w:rPr>
                <w:rFonts w:ascii="Verdana" w:hAnsi="Verdana" w:cs="Calibri"/>
                <w:b/>
                <w:sz w:val="16"/>
                <w:szCs w:val="16"/>
                <w:lang w:eastAsia="ru-RU"/>
              </w:rPr>
              <w:t>6</w:t>
            </w:r>
          </w:p>
        </w:tc>
        <w:tc>
          <w:tcPr>
            <w:tcW w:w="6620" w:type="dxa"/>
            <w:tcBorders>
              <w:top w:val="nil"/>
              <w:left w:val="single" w:sz="8" w:space="0" w:color="auto"/>
              <w:bottom w:val="single" w:sz="8" w:space="0" w:color="auto"/>
              <w:right w:val="single" w:sz="8" w:space="0" w:color="auto"/>
            </w:tcBorders>
            <w:shd w:val="clear" w:color="auto" w:fill="auto"/>
          </w:tcPr>
          <w:p w:rsidR="00F86E26" w:rsidRPr="00F80F77" w:rsidRDefault="00F86E26" w:rsidP="009974A9">
            <w:pPr>
              <w:pStyle w:val="a3"/>
              <w:tabs>
                <w:tab w:val="left" w:pos="567"/>
              </w:tabs>
              <w:ind w:left="0"/>
              <w:contextualSpacing w:val="0"/>
              <w:rPr>
                <w:rFonts w:ascii="Verdana" w:hAnsi="Verdana"/>
                <w:color w:val="000000"/>
                <w:sz w:val="18"/>
                <w:szCs w:val="18"/>
              </w:rPr>
            </w:pPr>
            <w:r w:rsidRPr="00F80F77">
              <w:rPr>
                <w:rFonts w:ascii="Verdana" w:hAnsi="Verdana"/>
                <w:color w:val="000000"/>
                <w:sz w:val="18"/>
                <w:szCs w:val="18"/>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общая площадь 666278 </w:t>
            </w:r>
            <w:proofErr w:type="spellStart"/>
            <w:r w:rsidRPr="00F80F77">
              <w:rPr>
                <w:rFonts w:ascii="Verdana" w:hAnsi="Verdana"/>
                <w:color w:val="000000"/>
                <w:sz w:val="18"/>
                <w:szCs w:val="18"/>
              </w:rPr>
              <w:t>кв.м</w:t>
            </w:r>
            <w:proofErr w:type="spellEnd"/>
            <w:r w:rsidRPr="00F80F77">
              <w:rPr>
                <w:rFonts w:ascii="Verdana" w:hAnsi="Verdana"/>
                <w:color w:val="000000"/>
                <w:sz w:val="18"/>
                <w:szCs w:val="18"/>
              </w:rPr>
              <w:t xml:space="preserve">., адрес: Местоположение установлено относительно ориентира, расположенного в границах участка. Почтовый адрес ориентира: обл. Московская, р-н </w:t>
            </w:r>
            <w:proofErr w:type="spellStart"/>
            <w:r w:rsidRPr="00F80F77">
              <w:rPr>
                <w:rFonts w:ascii="Verdana" w:hAnsi="Verdana"/>
                <w:color w:val="000000"/>
                <w:sz w:val="18"/>
                <w:szCs w:val="18"/>
              </w:rPr>
              <w:t>Солнечногорский</w:t>
            </w:r>
            <w:proofErr w:type="spellEnd"/>
            <w:r w:rsidRPr="00F80F77">
              <w:rPr>
                <w:rFonts w:ascii="Verdana" w:hAnsi="Verdana"/>
                <w:color w:val="000000"/>
                <w:sz w:val="18"/>
                <w:szCs w:val="18"/>
              </w:rPr>
              <w:t>, ЗАО "Солнечное", кадастровый номер: 50:09:0000000:254</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F86E26" w:rsidRPr="00F80F77" w:rsidRDefault="00F86E26" w:rsidP="009974A9">
            <w:pPr>
              <w:pStyle w:val="a5"/>
              <w:spacing w:before="0" w:beforeAutospacing="0" w:after="0" w:afterAutospacing="0"/>
              <w:jc w:val="left"/>
              <w:textAlignment w:val="center"/>
              <w:rPr>
                <w:rFonts w:ascii="Verdana" w:hAnsi="Verdana" w:cs="Arial"/>
                <w:sz w:val="18"/>
                <w:szCs w:val="18"/>
              </w:rPr>
            </w:pPr>
            <w:r w:rsidRPr="00F80F77">
              <w:rPr>
                <w:rFonts w:ascii="Verdana" w:hAnsi="Verdana"/>
                <w:kern w:val="24"/>
                <w:sz w:val="18"/>
                <w:szCs w:val="18"/>
              </w:rPr>
              <w:t xml:space="preserve">15 688 626,80 </w:t>
            </w:r>
          </w:p>
        </w:tc>
      </w:tr>
      <w:tr w:rsidR="00F86E26" w:rsidRPr="00F80F77" w:rsidTr="009974A9">
        <w:trPr>
          <w:trHeight w:val="1535"/>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F86E26" w:rsidRPr="00F80F77" w:rsidRDefault="00F86E26" w:rsidP="009974A9">
            <w:pPr>
              <w:jc w:val="center"/>
              <w:rPr>
                <w:rFonts w:ascii="Verdana" w:hAnsi="Verdana" w:cs="Calibri"/>
                <w:b/>
                <w:sz w:val="16"/>
                <w:szCs w:val="16"/>
                <w:lang w:eastAsia="ru-RU"/>
              </w:rPr>
            </w:pPr>
            <w:r w:rsidRPr="00F80F77">
              <w:rPr>
                <w:rFonts w:ascii="Verdana" w:hAnsi="Verdana" w:cs="Calibri"/>
                <w:b/>
                <w:sz w:val="16"/>
                <w:szCs w:val="16"/>
                <w:lang w:eastAsia="ru-RU"/>
              </w:rPr>
              <w:t>7</w:t>
            </w:r>
          </w:p>
        </w:tc>
        <w:tc>
          <w:tcPr>
            <w:tcW w:w="6620" w:type="dxa"/>
            <w:tcBorders>
              <w:top w:val="nil"/>
              <w:left w:val="single" w:sz="8" w:space="0" w:color="auto"/>
              <w:bottom w:val="single" w:sz="8" w:space="0" w:color="auto"/>
              <w:right w:val="single" w:sz="8" w:space="0" w:color="auto"/>
            </w:tcBorders>
            <w:shd w:val="clear" w:color="auto" w:fill="auto"/>
          </w:tcPr>
          <w:p w:rsidR="00F86E26" w:rsidRPr="00F80F77" w:rsidRDefault="00F86E26" w:rsidP="009974A9">
            <w:pPr>
              <w:autoSpaceDE w:val="0"/>
              <w:autoSpaceDN w:val="0"/>
              <w:adjustRightInd w:val="0"/>
              <w:rPr>
                <w:rFonts w:ascii="Verdana" w:hAnsi="Verdana" w:cs="Verdana"/>
                <w:sz w:val="18"/>
                <w:szCs w:val="18"/>
                <w:lang w:eastAsia="ru-RU"/>
              </w:rPr>
            </w:pPr>
            <w:r w:rsidRPr="00F80F77">
              <w:rPr>
                <w:rFonts w:ascii="Verdana" w:hAnsi="Verdana" w:cs="Verdana"/>
                <w:sz w:val="18"/>
                <w:szCs w:val="18"/>
                <w:lang w:eastAsia="ru-RU"/>
              </w:rPr>
              <w:t xml:space="preserve">Земельный участок, категория земель: земли сельскохозяйственного назначения, разрешенное использование: для сельскохозяйственного производства, общая площадь 226661кв.м., адрес: Местоположение установлено относительно ориентира, расположенного в границах участка. Почтовый адрес ориентира: обл. Московская, р-н </w:t>
            </w:r>
            <w:proofErr w:type="spellStart"/>
            <w:r w:rsidRPr="00F80F77">
              <w:rPr>
                <w:rFonts w:ascii="Verdana" w:hAnsi="Verdana" w:cs="Verdana"/>
                <w:sz w:val="18"/>
                <w:szCs w:val="18"/>
                <w:lang w:eastAsia="ru-RU"/>
              </w:rPr>
              <w:t>Солнечногорский</w:t>
            </w:r>
            <w:proofErr w:type="spellEnd"/>
            <w:r w:rsidRPr="00F80F77">
              <w:rPr>
                <w:rFonts w:ascii="Verdana" w:hAnsi="Verdana" w:cs="Verdana"/>
                <w:sz w:val="18"/>
                <w:szCs w:val="18"/>
                <w:lang w:eastAsia="ru-RU"/>
              </w:rPr>
              <w:t>, ЗАО "Солнечное", кадастровый номер: 50:09:0010114:77</w:t>
            </w:r>
          </w:p>
        </w:tc>
        <w:tc>
          <w:tcPr>
            <w:tcW w:w="1559" w:type="dxa"/>
            <w:tcBorders>
              <w:top w:val="nil"/>
              <w:left w:val="single" w:sz="4" w:space="0" w:color="auto"/>
              <w:bottom w:val="single" w:sz="4" w:space="0" w:color="auto"/>
              <w:right w:val="single" w:sz="4" w:space="0" w:color="auto"/>
            </w:tcBorders>
            <w:shd w:val="clear" w:color="000000" w:fill="FFFFFF"/>
            <w:vAlign w:val="center"/>
          </w:tcPr>
          <w:p w:rsidR="00F86E26" w:rsidRPr="00F80F77" w:rsidRDefault="00F86E26" w:rsidP="009974A9">
            <w:pPr>
              <w:pStyle w:val="a5"/>
              <w:spacing w:before="0" w:beforeAutospacing="0" w:after="0" w:afterAutospacing="0"/>
              <w:jc w:val="left"/>
              <w:rPr>
                <w:rFonts w:ascii="Verdana" w:hAnsi="Verdana" w:cs="Arial"/>
                <w:sz w:val="18"/>
                <w:szCs w:val="18"/>
              </w:rPr>
            </w:pPr>
            <w:r w:rsidRPr="00F80F77">
              <w:rPr>
                <w:rFonts w:ascii="Verdana" w:eastAsia="Verdana" w:hAnsi="Verdana" w:cs="Arial"/>
                <w:kern w:val="24"/>
                <w:sz w:val="18"/>
                <w:szCs w:val="18"/>
              </w:rPr>
              <w:t xml:space="preserve">8 200 440,00 </w:t>
            </w:r>
          </w:p>
        </w:tc>
      </w:tr>
    </w:tbl>
    <w:p w:rsidR="00A178F6" w:rsidRDefault="00A178F6">
      <w:bookmarkStart w:id="0" w:name="_GoBack"/>
      <w:bookmarkEnd w:id="0"/>
    </w:p>
    <w:sectPr w:rsidR="00A17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5"/>
    <w:rsid w:val="008339E5"/>
    <w:rsid w:val="00A178F6"/>
    <w:rsid w:val="00F86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01B39-FE88-4EC2-AB33-6A30FF7F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26"/>
    <w:pPr>
      <w:spacing w:after="0" w:line="240" w:lineRule="auto"/>
      <w:jc w:val="both"/>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4"/>
    <w:uiPriority w:val="34"/>
    <w:qFormat/>
    <w:rsid w:val="00F86E26"/>
    <w:pPr>
      <w:ind w:left="720"/>
      <w:contextualSpacing/>
    </w:pPr>
  </w:style>
  <w:style w:type="character" w:customStyle="1" w:styleId="a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3"/>
    <w:uiPriority w:val="34"/>
    <w:rsid w:val="00F86E26"/>
    <w:rPr>
      <w:rFonts w:ascii="Times New Roman" w:eastAsia="Times New Roman" w:hAnsi="Times New Roman" w:cs="Times New Roman"/>
      <w:sz w:val="24"/>
      <w:szCs w:val="24"/>
    </w:rPr>
  </w:style>
  <w:style w:type="paragraph" w:styleId="a5">
    <w:name w:val="Normal (Web)"/>
    <w:aliases w:val="Обычный (веб) Знак1,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
    <w:link w:val="a6"/>
    <w:uiPriority w:val="99"/>
    <w:rsid w:val="00F86E26"/>
    <w:pPr>
      <w:spacing w:before="100" w:beforeAutospacing="1" w:after="100" w:afterAutospacing="1"/>
    </w:pPr>
  </w:style>
  <w:style w:type="character" w:customStyle="1" w:styleId="a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a5"/>
    <w:uiPriority w:val="99"/>
    <w:locked/>
    <w:rsid w:val="00F86E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2419</Characters>
  <Application>Microsoft Office Word</Application>
  <DocSecurity>0</DocSecurity>
  <Lines>20</Lines>
  <Paragraphs>5</Paragraphs>
  <ScaleCrop>false</ScaleCrop>
  <Company>SPecialiST RePack</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dc:creator>
  <cp:keywords/>
  <dc:description/>
  <cp:lastModifiedBy>Polar</cp:lastModifiedBy>
  <cp:revision>2</cp:revision>
  <dcterms:created xsi:type="dcterms:W3CDTF">2024-12-26T20:32:00Z</dcterms:created>
  <dcterms:modified xsi:type="dcterms:W3CDTF">2024-12-26T20:32:00Z</dcterms:modified>
</cp:coreProperties>
</file>