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Финансовый управляющий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Кашфиев</w:t>
      </w:r>
      <w:proofErr w:type="spellEnd"/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Дильшат</w:t>
      </w:r>
      <w:proofErr w:type="spellEnd"/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Дильфатович</w:t>
      </w:r>
      <w:proofErr w:type="spellEnd"/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82590">
        <w:rPr>
          <w:rFonts w:ascii="Times New Roman" w:eastAsia="Calibri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57150</wp:posOffset>
                </wp:positionV>
                <wp:extent cx="5770880" cy="0"/>
                <wp:effectExtent l="20320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CBF95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4.5pt" to="477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" strokeweight="1.06mm">
                <v:stroke joinstyle="miter"/>
              </v:line>
            </w:pict>
          </mc:Fallback>
        </mc:AlternateContent>
      </w:r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sz w:val="20"/>
          <w:szCs w:val="20"/>
        </w:rPr>
        <w:t>Адрес для корреспонденции</w:t>
      </w:r>
      <w:r w:rsidRPr="00082590">
        <w:rPr>
          <w:rFonts w:ascii="Times New Roman" w:hAnsi="Times New Roman" w:cs="Times New Roman"/>
          <w:sz w:val="20"/>
          <w:szCs w:val="20"/>
        </w:rPr>
        <w:t xml:space="preserve">: 423806, РТ, </w:t>
      </w:r>
      <w:proofErr w:type="spellStart"/>
      <w:r w:rsidRPr="00082590">
        <w:rPr>
          <w:rFonts w:ascii="Times New Roman" w:hAnsi="Times New Roman" w:cs="Times New Roman"/>
          <w:sz w:val="20"/>
          <w:szCs w:val="20"/>
        </w:rPr>
        <w:t>г.Набережные</w:t>
      </w:r>
      <w:proofErr w:type="spellEnd"/>
      <w:r w:rsidRPr="00082590">
        <w:rPr>
          <w:rFonts w:ascii="Times New Roman" w:hAnsi="Times New Roman" w:cs="Times New Roman"/>
          <w:sz w:val="20"/>
          <w:szCs w:val="20"/>
        </w:rPr>
        <w:t xml:space="preserve"> Челны, а/я 55 </w:t>
      </w:r>
      <w:r w:rsidRPr="00082590">
        <w:rPr>
          <w:rFonts w:ascii="Times New Roman" w:hAnsi="Times New Roman" w:cs="Times New Roman"/>
          <w:b/>
          <w:sz w:val="20"/>
          <w:szCs w:val="20"/>
        </w:rPr>
        <w:t xml:space="preserve">Тел. </w:t>
      </w:r>
      <w:r w:rsidRPr="00082590">
        <w:rPr>
          <w:rFonts w:ascii="Times New Roman" w:hAnsi="Times New Roman" w:cs="Times New Roman"/>
          <w:sz w:val="20"/>
          <w:szCs w:val="20"/>
        </w:rPr>
        <w:t>8(996)337-28-59</w:t>
      </w:r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bCs/>
          <w:sz w:val="20"/>
          <w:szCs w:val="20"/>
        </w:rPr>
        <w:t>Процедура</w:t>
      </w:r>
      <w:r w:rsidRPr="00082590">
        <w:rPr>
          <w:rFonts w:ascii="Times New Roman" w:hAnsi="Times New Roman" w:cs="Times New Roman"/>
          <w:sz w:val="20"/>
          <w:szCs w:val="20"/>
        </w:rPr>
        <w:t xml:space="preserve">: реализация имущества. </w:t>
      </w:r>
      <w:r w:rsidRPr="00082590">
        <w:rPr>
          <w:rFonts w:ascii="Times New Roman" w:hAnsi="Times New Roman" w:cs="Times New Roman"/>
          <w:b/>
          <w:bCs/>
          <w:sz w:val="20"/>
          <w:szCs w:val="20"/>
        </w:rPr>
        <w:t>Арбитражный суд</w:t>
      </w:r>
      <w:r w:rsidRPr="00082590">
        <w:rPr>
          <w:rFonts w:ascii="Times New Roman" w:hAnsi="Times New Roman" w:cs="Times New Roman"/>
          <w:sz w:val="20"/>
          <w:szCs w:val="20"/>
        </w:rPr>
        <w:t>: Республики Татарстан</w:t>
      </w:r>
    </w:p>
    <w:p w:rsid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bCs/>
          <w:sz w:val="20"/>
          <w:szCs w:val="20"/>
        </w:rPr>
        <w:t>Решение:</w:t>
      </w:r>
      <w:r w:rsidRPr="00082590">
        <w:rPr>
          <w:rFonts w:ascii="Times New Roman" w:hAnsi="Times New Roman" w:cs="Times New Roman"/>
          <w:sz w:val="20"/>
          <w:szCs w:val="20"/>
        </w:rPr>
        <w:t xml:space="preserve"> от </w:t>
      </w:r>
      <w:r w:rsidR="001C0027" w:rsidRPr="001C0027">
        <w:rPr>
          <w:rFonts w:ascii="Times New Roman" w:hAnsi="Times New Roman" w:cs="Times New Roman"/>
          <w:sz w:val="20"/>
          <w:szCs w:val="20"/>
        </w:rPr>
        <w:t>20.05.2024 г</w:t>
      </w:r>
      <w:r w:rsidRPr="00082590">
        <w:rPr>
          <w:rFonts w:ascii="Times New Roman" w:hAnsi="Times New Roman" w:cs="Times New Roman"/>
          <w:sz w:val="20"/>
          <w:szCs w:val="20"/>
        </w:rPr>
        <w:t xml:space="preserve">ода. </w:t>
      </w:r>
      <w:r w:rsidRPr="00082590">
        <w:rPr>
          <w:rFonts w:ascii="Times New Roman" w:hAnsi="Times New Roman" w:cs="Times New Roman"/>
          <w:b/>
          <w:bCs/>
          <w:sz w:val="20"/>
          <w:szCs w:val="20"/>
        </w:rPr>
        <w:t xml:space="preserve">Дело </w:t>
      </w:r>
      <w:r w:rsidR="001C0027" w:rsidRPr="001C0027">
        <w:rPr>
          <w:rFonts w:ascii="Times New Roman" w:hAnsi="Times New Roman" w:cs="Times New Roman"/>
          <w:sz w:val="20"/>
          <w:szCs w:val="20"/>
        </w:rPr>
        <w:t>№А65-11089/2024</w:t>
      </w:r>
    </w:p>
    <w:p w:rsidR="00082590" w:rsidRPr="00082590" w:rsidRDefault="00082590" w:rsidP="00082590">
      <w:pPr>
        <w:ind w:firstLine="3827"/>
        <w:rPr>
          <w:rFonts w:ascii="Times New Roman" w:hAnsi="Times New Roman" w:cs="Times New Roman"/>
          <w:b/>
          <w:sz w:val="23"/>
          <w:szCs w:val="23"/>
        </w:rPr>
      </w:pPr>
    </w:p>
    <w:p w:rsidR="00082590" w:rsidRPr="00082590" w:rsidRDefault="00082590" w:rsidP="00082590">
      <w:pPr>
        <w:ind w:left="4536"/>
        <w:rPr>
          <w:rFonts w:ascii="Times New Roman" w:hAnsi="Times New Roman" w:cs="Times New Roman"/>
        </w:rPr>
      </w:pPr>
      <w:r w:rsidRPr="00082590">
        <w:rPr>
          <w:rFonts w:ascii="Times New Roman" w:hAnsi="Times New Roman" w:cs="Times New Roman"/>
          <w:b/>
        </w:rPr>
        <w:t xml:space="preserve">Должник: </w:t>
      </w:r>
      <w:r w:rsidR="001C0027" w:rsidRPr="001C0027">
        <w:rPr>
          <w:rFonts w:ascii="Times New Roman" w:hAnsi="Times New Roman" w:cs="Times New Roman"/>
          <w:sz w:val="24"/>
          <w:szCs w:val="24"/>
        </w:rPr>
        <w:t xml:space="preserve">Крашенинникова Анастасия Алексеевна, (ИНН 160502928530, СНИЛС 145-834-928 93) 25.05.1997 года рождения, место рождения: </w:t>
      </w:r>
      <w:proofErr w:type="spellStart"/>
      <w:r w:rsidR="001C0027" w:rsidRPr="001C0027">
        <w:rPr>
          <w:rFonts w:ascii="Times New Roman" w:hAnsi="Times New Roman" w:cs="Times New Roman"/>
          <w:sz w:val="24"/>
          <w:szCs w:val="24"/>
        </w:rPr>
        <w:t>с.Новоспасск</w:t>
      </w:r>
      <w:proofErr w:type="spellEnd"/>
      <w:r w:rsidR="001C0027" w:rsidRPr="001C0027">
        <w:rPr>
          <w:rFonts w:ascii="Times New Roman" w:hAnsi="Times New Roman" w:cs="Times New Roman"/>
          <w:sz w:val="24"/>
          <w:szCs w:val="24"/>
        </w:rPr>
        <w:t xml:space="preserve"> Алексеевского района Республики Татарстан, адрес: 422906, РТ, Алексеевский район, </w:t>
      </w:r>
      <w:proofErr w:type="spellStart"/>
      <w:r w:rsidR="001C0027" w:rsidRPr="001C0027">
        <w:rPr>
          <w:rFonts w:ascii="Times New Roman" w:hAnsi="Times New Roman" w:cs="Times New Roman"/>
          <w:sz w:val="24"/>
          <w:szCs w:val="24"/>
        </w:rPr>
        <w:t>с.Новоспасск</w:t>
      </w:r>
      <w:proofErr w:type="spellEnd"/>
      <w:r w:rsidR="001C0027" w:rsidRPr="001C00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0027" w:rsidRPr="001C0027">
        <w:rPr>
          <w:rFonts w:ascii="Times New Roman" w:hAnsi="Times New Roman" w:cs="Times New Roman"/>
          <w:sz w:val="24"/>
          <w:szCs w:val="24"/>
        </w:rPr>
        <w:t>ул.Некрасова</w:t>
      </w:r>
      <w:proofErr w:type="spellEnd"/>
      <w:r w:rsidR="001C0027" w:rsidRPr="001C0027">
        <w:rPr>
          <w:rFonts w:ascii="Times New Roman" w:hAnsi="Times New Roman" w:cs="Times New Roman"/>
          <w:sz w:val="24"/>
          <w:szCs w:val="24"/>
        </w:rPr>
        <w:t>, д.17, кв.2</w:t>
      </w:r>
    </w:p>
    <w:p w:rsidR="00082590" w:rsidRPr="00082590" w:rsidRDefault="00082590" w:rsidP="00082590">
      <w:pPr>
        <w:ind w:left="4536"/>
        <w:rPr>
          <w:rFonts w:ascii="Times New Roman" w:hAnsi="Times New Roman" w:cs="Times New Roman"/>
          <w:b/>
        </w:rPr>
      </w:pPr>
    </w:p>
    <w:p w:rsidR="00082590" w:rsidRPr="00082590" w:rsidRDefault="00082590" w:rsidP="00082590">
      <w:pPr>
        <w:ind w:left="4536"/>
        <w:rPr>
          <w:rFonts w:ascii="Times New Roman" w:hAnsi="Times New Roman" w:cs="Times New Roman"/>
          <w:b/>
        </w:rPr>
      </w:pPr>
      <w:r w:rsidRPr="00082590">
        <w:rPr>
          <w:rFonts w:ascii="Times New Roman" w:hAnsi="Times New Roman" w:cs="Times New Roman"/>
          <w:b/>
        </w:rPr>
        <w:t>Положение</w:t>
      </w:r>
    </w:p>
    <w:p w:rsidR="00082590" w:rsidRPr="00082590" w:rsidRDefault="00082590" w:rsidP="00082590">
      <w:pPr>
        <w:ind w:firstLine="567"/>
        <w:contextualSpacing/>
        <w:mirrorIndents/>
        <w:jc w:val="center"/>
        <w:rPr>
          <w:rFonts w:ascii="Times New Roman" w:hAnsi="Times New Roman" w:cs="Times New Roman"/>
          <w:b/>
        </w:rPr>
      </w:pPr>
      <w:r w:rsidRPr="00082590">
        <w:rPr>
          <w:rFonts w:ascii="Times New Roman" w:hAnsi="Times New Roman" w:cs="Times New Roman"/>
          <w:b/>
        </w:rPr>
        <w:t>о порядке, об условиях и о сроках реализации имущества</w:t>
      </w:r>
    </w:p>
    <w:p w:rsidR="00096BAB" w:rsidRPr="00082590" w:rsidRDefault="00082590" w:rsidP="000825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b/>
        </w:rPr>
        <w:t>гражданина</w:t>
      </w:r>
      <w:r w:rsidRPr="00082590">
        <w:rPr>
          <w:rFonts w:ascii="Times New Roman" w:eastAsia="Calibri" w:hAnsi="Times New Roman" w:cs="Times New Roman"/>
          <w:b/>
        </w:rPr>
        <w:t xml:space="preserve"> </w:t>
      </w:r>
      <w:r w:rsidR="001C0027" w:rsidRPr="001C0027">
        <w:rPr>
          <w:rFonts w:ascii="Times New Roman" w:eastAsia="Calibri" w:hAnsi="Times New Roman" w:cs="Times New Roman"/>
          <w:b/>
        </w:rPr>
        <w:t>Кра</w:t>
      </w:r>
      <w:r w:rsidR="001C0027">
        <w:rPr>
          <w:rFonts w:ascii="Times New Roman" w:eastAsia="Calibri" w:hAnsi="Times New Roman" w:cs="Times New Roman"/>
          <w:b/>
        </w:rPr>
        <w:t>шенинниковой Анастасии Алексеевны</w:t>
      </w:r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1.1. В соответствии со ст. 213.26 Федерального закона от 26.10.2002 № 127-ФЗ «О несостоятельности (банкротстве)» (далее – Закон о банкротстве) настоящее Положение определяет порядок, сроки и условия продажи имущества гра</w:t>
      </w:r>
      <w:r w:rsidRPr="00082590">
        <w:rPr>
          <w:rFonts w:ascii="Times New Roman" w:hAnsi="Times New Roman" w:cs="Times New Roman"/>
          <w:sz w:val="24"/>
          <w:szCs w:val="24"/>
        </w:rPr>
        <w:t xml:space="preserve">жданина </w:t>
      </w:r>
      <w:proofErr w:type="spellStart"/>
      <w:r w:rsidR="000D7167">
        <w:rPr>
          <w:rFonts w:ascii="Times New Roman" w:hAnsi="Times New Roman" w:cs="Times New Roman"/>
          <w:sz w:val="24"/>
          <w:szCs w:val="24"/>
          <w:lang w:eastAsia="ar-SA"/>
        </w:rPr>
        <w:t>Миргаязовой</w:t>
      </w:r>
      <w:proofErr w:type="spellEnd"/>
      <w:r w:rsidR="000D7167">
        <w:rPr>
          <w:rFonts w:ascii="Times New Roman" w:hAnsi="Times New Roman" w:cs="Times New Roman"/>
          <w:sz w:val="24"/>
          <w:szCs w:val="24"/>
          <w:lang w:eastAsia="ar-SA"/>
        </w:rPr>
        <w:t xml:space="preserve"> Наили </w:t>
      </w:r>
      <w:proofErr w:type="spellStart"/>
      <w:r w:rsidR="000D7167">
        <w:rPr>
          <w:rFonts w:ascii="Times New Roman" w:hAnsi="Times New Roman" w:cs="Times New Roman"/>
          <w:sz w:val="24"/>
          <w:szCs w:val="24"/>
          <w:lang w:eastAsia="ar-SA"/>
        </w:rPr>
        <w:t>Фандусовны</w:t>
      </w:r>
      <w:proofErr w:type="spellEnd"/>
      <w:r w:rsidRPr="00082590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096BAB">
        <w:rPr>
          <w:rFonts w:ascii="Times New Roman" w:hAnsi="Times New Roman" w:cs="Times New Roman"/>
          <w:sz w:val="24"/>
          <w:szCs w:val="24"/>
        </w:rPr>
        <w:t xml:space="preserve"> по тексту - Должник), в отношении которого решением Арбитражного суда Республики Татарстан по делу </w:t>
      </w:r>
      <w:r w:rsidR="001C0027" w:rsidRPr="001C0027">
        <w:rPr>
          <w:rFonts w:ascii="Times New Roman" w:hAnsi="Times New Roman" w:cs="Times New Roman"/>
          <w:sz w:val="24"/>
          <w:szCs w:val="24"/>
        </w:rPr>
        <w:t>А65-11089/2024</w:t>
      </w:r>
      <w:r w:rsidR="001C0027">
        <w:rPr>
          <w:rFonts w:ascii="Times New Roman" w:hAnsi="Times New Roman" w:cs="Times New Roman"/>
          <w:sz w:val="24"/>
          <w:szCs w:val="24"/>
        </w:rPr>
        <w:t xml:space="preserve"> </w:t>
      </w:r>
      <w:r w:rsidRPr="00096BAB">
        <w:rPr>
          <w:rFonts w:ascii="Times New Roman" w:hAnsi="Times New Roman" w:cs="Times New Roman"/>
          <w:sz w:val="24"/>
          <w:szCs w:val="24"/>
        </w:rPr>
        <w:t xml:space="preserve">от </w:t>
      </w:r>
      <w:r w:rsidR="001C0027">
        <w:rPr>
          <w:rFonts w:ascii="Times New Roman" w:hAnsi="Times New Roman" w:cs="Times New Roman"/>
          <w:sz w:val="24"/>
          <w:szCs w:val="24"/>
        </w:rPr>
        <w:t xml:space="preserve">20 мая </w:t>
      </w:r>
      <w:r w:rsidR="001C0027" w:rsidRPr="001C0027">
        <w:rPr>
          <w:rFonts w:ascii="Times New Roman" w:hAnsi="Times New Roman" w:cs="Times New Roman"/>
          <w:sz w:val="24"/>
          <w:szCs w:val="24"/>
        </w:rPr>
        <w:t xml:space="preserve">2024 </w:t>
      </w:r>
      <w:r w:rsidRPr="00096BAB">
        <w:rPr>
          <w:rFonts w:ascii="Times New Roman" w:hAnsi="Times New Roman" w:cs="Times New Roman"/>
          <w:sz w:val="24"/>
          <w:szCs w:val="24"/>
        </w:rPr>
        <w:t xml:space="preserve">года введена процедура реализация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1.2. Торги по продаже имущества Должника в соответствии с положениями Закона о банкротстве, Приказа Минэкономразвития России от 23.07.2015 №495 (далее по тексту - Приказ). </w:t>
      </w:r>
    </w:p>
    <w:p w:rsidR="006A6BC3" w:rsidRPr="00096BAB" w:rsidRDefault="001C002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6A6BC3" w:rsidRPr="00096BAB">
        <w:rPr>
          <w:rFonts w:ascii="Times New Roman" w:hAnsi="Times New Roman" w:cs="Times New Roman"/>
          <w:sz w:val="24"/>
          <w:szCs w:val="24"/>
        </w:rPr>
        <w:t xml:space="preserve">Организатором торгов выступает–финансовый управляющий гражданина </w:t>
      </w:r>
      <w:r w:rsidR="00EC522F" w:rsidRPr="00EC522F">
        <w:rPr>
          <w:rFonts w:ascii="Times New Roman" w:hAnsi="Times New Roman" w:cs="Times New Roman"/>
          <w:sz w:val="24"/>
          <w:szCs w:val="24"/>
        </w:rPr>
        <w:t>Кра</w:t>
      </w:r>
      <w:r w:rsidR="00EC522F">
        <w:rPr>
          <w:rFonts w:ascii="Times New Roman" w:hAnsi="Times New Roman" w:cs="Times New Roman"/>
          <w:sz w:val="24"/>
          <w:szCs w:val="24"/>
        </w:rPr>
        <w:t>шенинниковой Анастасии Алексеевны</w:t>
      </w:r>
      <w:r w:rsidR="00EC522F" w:rsidRPr="00EC522F">
        <w:rPr>
          <w:rFonts w:ascii="Times New Roman" w:hAnsi="Times New Roman" w:cs="Times New Roman"/>
          <w:sz w:val="24"/>
          <w:szCs w:val="24"/>
        </w:rPr>
        <w:t xml:space="preserve"> </w:t>
      </w:r>
      <w:r w:rsidR="006A6BC3" w:rsidRPr="00096BA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Кашфиев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Дильшат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Дильфатович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(ИНН 160402317312, СРО - «Ассоциация ведущих арбитражных управляющих «Достояние», адрес для корреспонденции: 423806, г. Набережные Челны, а/я 55, эл. адрес:</w:t>
      </w:r>
      <w:r w:rsidR="00576543" w:rsidRPr="00096B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eastAsia="ar-SA"/>
        </w:rPr>
        <w:t xml:space="preserve"> </w:t>
      </w:r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yurkonsalt2014@mail.ru)</w:t>
      </w:r>
      <w:r w:rsidR="006A6BC3"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1.4. </w:t>
      </w:r>
      <w:r w:rsidR="00576543" w:rsidRPr="00096BAB">
        <w:rPr>
          <w:rFonts w:ascii="Times New Roman" w:hAnsi="Times New Roman" w:cs="Times New Roman"/>
          <w:sz w:val="24"/>
          <w:szCs w:val="24"/>
        </w:rPr>
        <w:t>Торги по продаже имущества Должника проводятся в электронной форме с использованием Электронной площадки размещенной на сайте www.nistp.ru в сети Интернет, оператором которой является Акционерное общество «Новые информационные сервисы» (АО «НИС») 119019, г. Москва, наб. Пречистенская, д. 45/1, стр.1 ОГРН 1127746228972 ИНН 7725752265; КПП 770401001 (далее - Оператор площадки).</w:t>
      </w:r>
      <w:r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1.5. Компетенция Организатора торгов определена Законом о банкротстве и Приказом Минэкономразвития России от 23.07.2015 № 495.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1.6. Печатный орган по месту нахождения Должника определяется организатором торгов. </w:t>
      </w:r>
    </w:p>
    <w:p w:rsidR="006A6BC3" w:rsidRPr="00082590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sz w:val="24"/>
          <w:szCs w:val="24"/>
        </w:rPr>
        <w:t>2. Информационное сообщение о проведении торгов</w:t>
      </w:r>
    </w:p>
    <w:p w:rsidR="00096BAB" w:rsidRPr="00082590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A52B2" w:rsidRPr="000D7167" w:rsidRDefault="006A6BC3" w:rsidP="00FF2D77">
      <w:pPr>
        <w:ind w:left="57" w:righ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sz w:val="24"/>
          <w:szCs w:val="24"/>
        </w:rPr>
        <w:t>2.1.</w:t>
      </w:r>
      <w:r w:rsidRPr="000D7167">
        <w:rPr>
          <w:rFonts w:ascii="Times New Roman" w:hAnsi="Times New Roman" w:cs="Times New Roman"/>
          <w:sz w:val="24"/>
          <w:szCs w:val="24"/>
        </w:rPr>
        <w:t xml:space="preserve"> В состав лота № 1 входят:</w:t>
      </w:r>
      <w:r w:rsidR="00867BB6">
        <w:rPr>
          <w:rFonts w:ascii="Times New Roman" w:hAnsi="Times New Roman" w:cs="Times New Roman"/>
          <w:sz w:val="24"/>
          <w:szCs w:val="24"/>
        </w:rPr>
        <w:t xml:space="preserve"> 1/5 доли в праве собственности на з</w:t>
      </w:r>
      <w:bookmarkStart w:id="0" w:name="_GoBack"/>
      <w:bookmarkEnd w:id="0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емельный участок, площадью 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>1728</w:t>
      </w:r>
      <w:r w:rsidR="00EC5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РТ, </w:t>
      </w:r>
      <w:r w:rsidR="00EC522F" w:rsidRPr="00EC522F">
        <w:rPr>
          <w:rFonts w:ascii="Times New Roman" w:hAnsi="Times New Roman" w:cs="Times New Roman"/>
          <w:sz w:val="24"/>
          <w:szCs w:val="24"/>
        </w:rPr>
        <w:t xml:space="preserve">Алексеевский муниципальный район, </w:t>
      </w:r>
      <w:proofErr w:type="spellStart"/>
      <w:r w:rsidR="00EC522F" w:rsidRPr="00EC522F">
        <w:rPr>
          <w:rFonts w:ascii="Times New Roman" w:hAnsi="Times New Roman" w:cs="Times New Roman"/>
          <w:sz w:val="24"/>
          <w:szCs w:val="24"/>
        </w:rPr>
        <w:t>Лебединское</w:t>
      </w:r>
      <w:proofErr w:type="spellEnd"/>
      <w:r w:rsidR="00EC522F" w:rsidRPr="00EC522F">
        <w:rPr>
          <w:rFonts w:ascii="Times New Roman" w:hAnsi="Times New Roman" w:cs="Times New Roman"/>
          <w:sz w:val="24"/>
          <w:szCs w:val="24"/>
        </w:rPr>
        <w:t xml:space="preserve"> сельское поселение, с</w:t>
      </w:r>
      <w:r w:rsidR="00EC522F">
        <w:rPr>
          <w:rFonts w:ascii="Times New Roman" w:hAnsi="Times New Roman" w:cs="Times New Roman"/>
          <w:sz w:val="24"/>
          <w:szCs w:val="24"/>
        </w:rPr>
        <w:t>.</w:t>
      </w:r>
      <w:r w:rsidR="00EC522F" w:rsidRPr="00EC522F">
        <w:rPr>
          <w:rFonts w:ascii="Times New Roman" w:hAnsi="Times New Roman" w:cs="Times New Roman"/>
          <w:sz w:val="24"/>
          <w:szCs w:val="24"/>
        </w:rPr>
        <w:t xml:space="preserve"> Новоспасск, ул. Центральная, 13в</w:t>
      </w:r>
      <w:r w:rsidR="00EC522F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 w:rsidR="00EC522F" w:rsidRPr="00EC522F">
        <w:rPr>
          <w:rFonts w:ascii="Times New Roman" w:hAnsi="Times New Roman" w:cs="Times New Roman"/>
          <w:sz w:val="24"/>
          <w:szCs w:val="24"/>
        </w:rPr>
        <w:t>16:05:100301:152</w:t>
      </w:r>
      <w:r w:rsidR="00EC522F">
        <w:rPr>
          <w:rFonts w:ascii="Times New Roman" w:hAnsi="Times New Roman" w:cs="Times New Roman"/>
          <w:sz w:val="24"/>
          <w:szCs w:val="24"/>
        </w:rPr>
        <w:t>;</w:t>
      </w:r>
    </w:p>
    <w:p w:rsidR="000D7167" w:rsidRPr="00EC522F" w:rsidRDefault="000D7167" w:rsidP="00EC522F">
      <w:pPr>
        <w:spacing w:after="0"/>
        <w:ind w:left="57" w:righ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0D7167">
        <w:rPr>
          <w:rFonts w:ascii="Times New Roman" w:hAnsi="Times New Roman" w:cs="Times New Roman"/>
          <w:sz w:val="24"/>
          <w:szCs w:val="24"/>
        </w:rPr>
        <w:lastRenderedPageBreak/>
        <w:t xml:space="preserve">Лот №2: Легковой автомобиль 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  <w:lang w:val="en-US"/>
        </w:rPr>
        <w:t>LADA</w:t>
      </w:r>
      <w:r w:rsidR="00EC5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522F">
        <w:rPr>
          <w:rFonts w:ascii="Times New Roman" w:hAnsi="Times New Roman" w:cs="Times New Roman"/>
          <w:color w:val="000000"/>
          <w:sz w:val="24"/>
          <w:szCs w:val="24"/>
          <w:lang w:val="en-US"/>
        </w:rPr>
        <w:t>GRANTA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 xml:space="preserve">, 219000, 2012 </w:t>
      </w:r>
      <w:proofErr w:type="spellStart"/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>г.в</w:t>
      </w:r>
      <w:proofErr w:type="spellEnd"/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="00EC522F">
        <w:rPr>
          <w:rFonts w:ascii="Times New Roman" w:hAnsi="Times New Roman" w:cs="Times New Roman"/>
          <w:color w:val="000000"/>
          <w:sz w:val="24"/>
          <w:szCs w:val="24"/>
          <w:lang w:val="en-US"/>
        </w:rPr>
        <w:t>VIN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  <w:lang w:val="en-US"/>
        </w:rPr>
        <w:t>XTA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>219000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EC522F" w:rsidRPr="00EC522F">
        <w:rPr>
          <w:rFonts w:ascii="Times New Roman" w:hAnsi="Times New Roman" w:cs="Times New Roman"/>
          <w:color w:val="000000"/>
          <w:sz w:val="24"/>
          <w:szCs w:val="24"/>
        </w:rPr>
        <w:t>0067612.</w:t>
      </w:r>
    </w:p>
    <w:p w:rsidR="00082590" w:rsidRPr="007C6214" w:rsidRDefault="006A6BC3" w:rsidP="00EC5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7167">
        <w:rPr>
          <w:rFonts w:ascii="Times New Roman" w:hAnsi="Times New Roman" w:cs="Times New Roman"/>
          <w:sz w:val="24"/>
          <w:szCs w:val="24"/>
        </w:rPr>
        <w:t xml:space="preserve">2.2. </w:t>
      </w:r>
      <w:r w:rsidRPr="007C6214">
        <w:rPr>
          <w:rFonts w:ascii="Times New Roman" w:hAnsi="Times New Roman" w:cs="Times New Roman"/>
          <w:sz w:val="24"/>
          <w:szCs w:val="24"/>
        </w:rPr>
        <w:t xml:space="preserve">Рыночная стоимость Имущества Должника, являющегося предметом торгов, составляет Лота № 1 </w:t>
      </w:r>
      <w:r w:rsidR="00082590" w:rsidRPr="007C6214">
        <w:rPr>
          <w:rFonts w:ascii="Times New Roman" w:hAnsi="Times New Roman" w:cs="Times New Roman"/>
          <w:sz w:val="24"/>
          <w:szCs w:val="24"/>
        </w:rPr>
        <w:t xml:space="preserve">- </w:t>
      </w:r>
      <w:r w:rsidR="007C6214" w:rsidRPr="007C6214">
        <w:rPr>
          <w:rFonts w:ascii="Times New Roman" w:hAnsi="Times New Roman" w:cs="Times New Roman"/>
          <w:sz w:val="24"/>
          <w:szCs w:val="24"/>
        </w:rPr>
        <w:t>45</w:t>
      </w:r>
      <w:r w:rsidR="00034DBE" w:rsidRPr="007C6214">
        <w:rPr>
          <w:rFonts w:ascii="Times New Roman" w:hAnsi="Times New Roman" w:cs="Times New Roman"/>
          <w:sz w:val="24"/>
          <w:szCs w:val="24"/>
        </w:rPr>
        <w:t>0</w:t>
      </w:r>
      <w:r w:rsidR="00082590" w:rsidRPr="007C6214">
        <w:rPr>
          <w:rFonts w:ascii="Times New Roman" w:hAnsi="Times New Roman" w:cs="Times New Roman"/>
          <w:sz w:val="24"/>
          <w:szCs w:val="24"/>
        </w:rPr>
        <w:t>00</w:t>
      </w:r>
      <w:r w:rsidRPr="007C6214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C6214" w:rsidRPr="007C6214">
        <w:rPr>
          <w:rFonts w:ascii="Times New Roman" w:hAnsi="Times New Roman" w:cs="Times New Roman"/>
          <w:sz w:val="24"/>
          <w:szCs w:val="24"/>
        </w:rPr>
        <w:t>, лот №2 – 12</w:t>
      </w:r>
      <w:r w:rsidR="000D7167" w:rsidRPr="007C6214">
        <w:rPr>
          <w:rFonts w:ascii="Times New Roman" w:hAnsi="Times New Roman" w:cs="Times New Roman"/>
          <w:sz w:val="24"/>
          <w:szCs w:val="24"/>
        </w:rPr>
        <w:t>00</w:t>
      </w:r>
      <w:r w:rsidR="00C32DBB">
        <w:rPr>
          <w:rFonts w:ascii="Times New Roman" w:hAnsi="Times New Roman" w:cs="Times New Roman"/>
          <w:sz w:val="24"/>
          <w:szCs w:val="24"/>
        </w:rPr>
        <w:t>0</w:t>
      </w:r>
      <w:r w:rsidR="00087C8F">
        <w:rPr>
          <w:rFonts w:ascii="Times New Roman" w:hAnsi="Times New Roman" w:cs="Times New Roman"/>
          <w:sz w:val="24"/>
          <w:szCs w:val="24"/>
        </w:rPr>
        <w:t>0</w:t>
      </w:r>
      <w:r w:rsidR="000D7167" w:rsidRPr="007C6214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14">
        <w:rPr>
          <w:rFonts w:ascii="Times New Roman" w:hAnsi="Times New Roman" w:cs="Times New Roman"/>
          <w:sz w:val="24"/>
          <w:szCs w:val="24"/>
        </w:rPr>
        <w:t xml:space="preserve">2.3. Начальная цена продажи Имущества определена по его рыночной стоимости и составляет: Лот № 1, начальная цена продажи </w:t>
      </w:r>
      <w:r w:rsidR="007C6214" w:rsidRPr="007C6214">
        <w:rPr>
          <w:rFonts w:ascii="Times New Roman" w:hAnsi="Times New Roman" w:cs="Times New Roman"/>
          <w:sz w:val="24"/>
          <w:szCs w:val="24"/>
        </w:rPr>
        <w:t>45</w:t>
      </w:r>
      <w:r w:rsidR="00FF2D77" w:rsidRPr="007C6214">
        <w:rPr>
          <w:rFonts w:ascii="Times New Roman" w:hAnsi="Times New Roman" w:cs="Times New Roman"/>
          <w:sz w:val="24"/>
          <w:szCs w:val="24"/>
        </w:rPr>
        <w:t>000</w:t>
      </w:r>
      <w:r w:rsidRPr="007C6214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D7167" w:rsidRPr="007C6214">
        <w:rPr>
          <w:rFonts w:ascii="Times New Roman" w:hAnsi="Times New Roman" w:cs="Times New Roman"/>
          <w:sz w:val="24"/>
          <w:szCs w:val="24"/>
        </w:rPr>
        <w:t xml:space="preserve">, </w:t>
      </w:r>
      <w:r w:rsidR="007C6214" w:rsidRPr="007C6214">
        <w:rPr>
          <w:rFonts w:ascii="Times New Roman" w:hAnsi="Times New Roman" w:cs="Times New Roman"/>
          <w:sz w:val="24"/>
          <w:szCs w:val="24"/>
        </w:rPr>
        <w:t>Лот №2 начальная цена продажи 12</w:t>
      </w:r>
      <w:r w:rsidR="000D7167" w:rsidRPr="007C6214">
        <w:rPr>
          <w:rFonts w:ascii="Times New Roman" w:hAnsi="Times New Roman" w:cs="Times New Roman"/>
          <w:sz w:val="24"/>
          <w:szCs w:val="24"/>
        </w:rPr>
        <w:t>00</w:t>
      </w:r>
      <w:r w:rsidR="00087C8F">
        <w:rPr>
          <w:rFonts w:ascii="Times New Roman" w:hAnsi="Times New Roman" w:cs="Times New Roman"/>
          <w:sz w:val="24"/>
          <w:szCs w:val="24"/>
        </w:rPr>
        <w:t>0</w:t>
      </w:r>
      <w:r w:rsidR="000D7167" w:rsidRPr="007C6214">
        <w:rPr>
          <w:rFonts w:ascii="Times New Roman" w:hAnsi="Times New Roman" w:cs="Times New Roman"/>
          <w:sz w:val="24"/>
          <w:szCs w:val="24"/>
        </w:rPr>
        <w:t>0 рублей.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2.4. Сроки продажи Имущества Должника определяются организатором торгов самостоятельно, при этом первые торги должны быть проведены не позднее двух месяцев с даты утверждения настоящего Положения. Последующие торги проводятся в соответствии со сроками, установленными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2.5. Расходы, связанные с публикацией сообщений о проведении торгов и о результатах проведения торгов, оплатой услуг ЭТП, оплачиваются за счет имущества Должника в размере фактических затрат.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2.6. Передача имущества осуществляется после полной оплаты по договору купли</w:t>
      </w:r>
      <w:r w:rsidR="007E0ABF" w:rsidRPr="00096BAB">
        <w:rPr>
          <w:rFonts w:ascii="Times New Roman" w:hAnsi="Times New Roman" w:cs="Times New Roman"/>
          <w:sz w:val="24"/>
          <w:szCs w:val="24"/>
        </w:rPr>
        <w:t>-</w:t>
      </w:r>
      <w:r w:rsidRPr="00096BAB">
        <w:rPr>
          <w:rFonts w:ascii="Times New Roman" w:hAnsi="Times New Roman" w:cs="Times New Roman"/>
          <w:sz w:val="24"/>
          <w:szCs w:val="24"/>
        </w:rPr>
        <w:t xml:space="preserve">продажи по акту приема-передачи. Расходы по регистрации несет Покупатель. </w:t>
      </w:r>
    </w:p>
    <w:p w:rsidR="006A6BC3" w:rsidRPr="006C3A56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2.7. </w:t>
      </w:r>
      <w:r w:rsidRPr="00BC762F">
        <w:rPr>
          <w:rFonts w:ascii="Times New Roman" w:hAnsi="Times New Roman" w:cs="Times New Roman"/>
          <w:sz w:val="24"/>
          <w:szCs w:val="24"/>
        </w:rPr>
        <w:t xml:space="preserve">Реквизиты банковского счета для перечисления задатков: получатель – </w:t>
      </w:r>
      <w:r w:rsidR="00EC522F" w:rsidRPr="00EC522F">
        <w:rPr>
          <w:rFonts w:ascii="Times New Roman" w:hAnsi="Times New Roman" w:cs="Times New Roman"/>
          <w:sz w:val="24"/>
          <w:szCs w:val="24"/>
        </w:rPr>
        <w:t>Крашен</w:t>
      </w:r>
      <w:r w:rsidR="00EC522F">
        <w:rPr>
          <w:rFonts w:ascii="Times New Roman" w:hAnsi="Times New Roman" w:cs="Times New Roman"/>
          <w:sz w:val="24"/>
          <w:szCs w:val="24"/>
        </w:rPr>
        <w:t xml:space="preserve">инникова Анастасия Алексеевна, </w:t>
      </w:r>
      <w:r w:rsidR="00EC522F" w:rsidRPr="00EC522F">
        <w:rPr>
          <w:rFonts w:ascii="Times New Roman" w:hAnsi="Times New Roman" w:cs="Times New Roman"/>
          <w:sz w:val="24"/>
          <w:szCs w:val="24"/>
        </w:rPr>
        <w:t>ИНН 160502928530</w:t>
      </w:r>
      <w:r w:rsidR="00672F55" w:rsidRPr="00BC762F">
        <w:rPr>
          <w:rFonts w:ascii="Times New Roman" w:hAnsi="Times New Roman" w:cs="Times New Roman"/>
          <w:sz w:val="24"/>
          <w:szCs w:val="24"/>
        </w:rPr>
        <w:t xml:space="preserve">, </w:t>
      </w:r>
      <w:r w:rsidRPr="006C3A56">
        <w:rPr>
          <w:rFonts w:ascii="Times New Roman" w:hAnsi="Times New Roman" w:cs="Times New Roman"/>
          <w:sz w:val="24"/>
          <w:szCs w:val="24"/>
        </w:rPr>
        <w:t xml:space="preserve">банк Публичное акционерное общество «Сбербанк России» отделение «Банк Татарстан» № 8610, р/счет: </w:t>
      </w:r>
      <w:r w:rsidR="006C3A56" w:rsidRPr="006C3A56">
        <w:rPr>
          <w:rFonts w:ascii="Times New Roman" w:hAnsi="Times New Roman" w:cs="Times New Roman"/>
          <w:sz w:val="24"/>
          <w:szCs w:val="24"/>
        </w:rPr>
        <w:t>40817810762009246859</w:t>
      </w:r>
      <w:r w:rsidRPr="006C3A56">
        <w:rPr>
          <w:rFonts w:ascii="Times New Roman" w:hAnsi="Times New Roman" w:cs="Times New Roman"/>
          <w:sz w:val="24"/>
          <w:szCs w:val="24"/>
        </w:rPr>
        <w:t xml:space="preserve">, к/счет: 30101810600000000603, БИК 049205603.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A56">
        <w:rPr>
          <w:rFonts w:ascii="Times New Roman" w:hAnsi="Times New Roman" w:cs="Times New Roman"/>
          <w:sz w:val="24"/>
          <w:szCs w:val="24"/>
        </w:rPr>
        <w:t xml:space="preserve">2.8. Реквизиты банковского счета для оплаты имущества: </w:t>
      </w:r>
      <w:r w:rsidR="00034DBE" w:rsidRPr="006C3A56">
        <w:rPr>
          <w:rFonts w:ascii="Times New Roman" w:hAnsi="Times New Roman" w:cs="Times New Roman"/>
          <w:sz w:val="24"/>
          <w:szCs w:val="24"/>
        </w:rPr>
        <w:t xml:space="preserve">получатель – </w:t>
      </w:r>
      <w:r w:rsidR="00EC522F" w:rsidRPr="006C3A56">
        <w:rPr>
          <w:rFonts w:ascii="Times New Roman" w:hAnsi="Times New Roman" w:cs="Times New Roman"/>
          <w:sz w:val="24"/>
          <w:szCs w:val="24"/>
        </w:rPr>
        <w:t>Крашенинникова Анастасия Алексеевна, ИНН 160502928530</w:t>
      </w:r>
      <w:r w:rsidR="000D7167" w:rsidRPr="006C3A56">
        <w:rPr>
          <w:rFonts w:ascii="Times New Roman" w:hAnsi="Times New Roman" w:cs="Times New Roman"/>
          <w:sz w:val="24"/>
          <w:szCs w:val="24"/>
        </w:rPr>
        <w:t xml:space="preserve">, банк Публичное акционерное общество «Сбербанк России» отделение «Банк Татарстан» № 8610, р/счет: </w:t>
      </w:r>
      <w:r w:rsidR="006C3A56" w:rsidRPr="006C3A56">
        <w:rPr>
          <w:rFonts w:ascii="Times New Roman" w:hAnsi="Times New Roman" w:cs="Times New Roman"/>
          <w:sz w:val="24"/>
          <w:szCs w:val="24"/>
        </w:rPr>
        <w:t>40817810762009246859</w:t>
      </w:r>
      <w:r w:rsidR="000D7167" w:rsidRPr="006C3A56">
        <w:rPr>
          <w:rFonts w:ascii="Times New Roman" w:hAnsi="Times New Roman" w:cs="Times New Roman"/>
          <w:sz w:val="24"/>
          <w:szCs w:val="24"/>
        </w:rPr>
        <w:t>, к/счет: 30101810600000000603, БИК 049205603</w:t>
      </w:r>
      <w:r w:rsidR="00672F55" w:rsidRPr="006C3A56">
        <w:rPr>
          <w:rFonts w:ascii="Times New Roman" w:hAnsi="Times New Roman" w:cs="Times New Roman"/>
          <w:sz w:val="24"/>
          <w:szCs w:val="24"/>
        </w:rPr>
        <w:t>.</w:t>
      </w:r>
      <w:r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 Порядок и условия проведения торгов в форме аукциона</w:t>
      </w:r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3.1. Сообщение о торгах подлежит размещению на сайте Единого федерального реестра сведений о банкротстве в срок - не менее чем за 25 рабочих дней до даты проведения торгов (аукциона). Данное сообщение должно содержать информацию, предусмотренную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3.2. Имущество Должника подлежит продаже на открытых торгах в форме аукциона с открытой формой подачи предложения о цене.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3.3. «Шаг» аукциона составляет 5 (Пять) процентов от начальной цены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3.4.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наименование, организационно-правовая форма, место нахождения, почтовый адрес заявителя (для юридического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фамилия, имя, отчество, паспортные данные, сведения о месте жительства заявителя (для физического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номер контактного телефона, адрес электронной почты заявителя.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К заявке на участие в торгах должны прилагаться копии следующих документов: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документ, подтверждающий полномочия лица на осуществление действий от имени заявителя.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3.5. Сумма задатка составляет 10 (Десять) процентов от начальной цены продажи имущества. Срок поступления задатка на банковский счет - не позднее даты окончания приема заявок на участие. В случае, если поступление задатка на счет, указанный в сообщении о проведении торгов, не подтверждено в указанный в сообщении о торгах срок, организатор торгов принимает решение об отказе в допуске заявителя к участию в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3.6. 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электронной площадки «</w:t>
      </w:r>
      <w:r w:rsidR="00531D29" w:rsidRPr="00096BAB">
        <w:rPr>
          <w:rFonts w:ascii="Times New Roman" w:hAnsi="Times New Roman" w:cs="Times New Roman"/>
          <w:sz w:val="24"/>
          <w:szCs w:val="24"/>
        </w:rPr>
        <w:t>Новые информационные сервисы</w:t>
      </w:r>
      <w:r w:rsidRPr="00096BA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3.7. Проведение торгов осуществляется в порядке, установленном законодательством о банкротстве, а также Регламентом проведения торгов электронной площадки «</w:t>
      </w:r>
      <w:r w:rsidR="00531D29" w:rsidRPr="00096BAB">
        <w:rPr>
          <w:rFonts w:ascii="Times New Roman" w:hAnsi="Times New Roman" w:cs="Times New Roman"/>
          <w:sz w:val="24"/>
          <w:szCs w:val="24"/>
        </w:rPr>
        <w:t>Новые информационные сервисы</w:t>
      </w:r>
      <w:r w:rsidRPr="00096BA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3.8. Дата и время составления протокола об определении участников торгов, проведения торгов и подведения итогов торгов устанавливаются организатором торгов и подлежат обязательному указанию в сообщении о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3.9.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 (п. 17 ст. 110 Закона о банкротстве). 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предприятия не ниже установленной начальной цены продажи предприятия, договор купли-продажи предприятия заключается с этим участником торгов в соответствии с условиями торгов или представленным им предложением о цене предприятия.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3.10. В случае признания торгов несостоявшимися, а также в случае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 по результатам торгов, финансовый управляющий в течение 2 (Двух) дней после завершения срока, установленного для принятия решений о признании торгов несостоявшимися, принимает решение о проведении повторных торгов (п. 18 ст. 110 Закона о банкротстве).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3.11. Повторные и последующие торги, а также предусмотренные законом необходимые действия, совершаются в порядке, на условиях и в сроки, установленных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3.12. Начальная цена продажи имущества на повторных торгах устанавливается на 10 % (десять) процентов ниже начальной цены продажи имущества, установленной на первоначальных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3.13. В случае если повторные торги по продаже имущества Должника признаны несостоявшимися, в случае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 (п.4 ст.139 Закона о банкротстве).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3.14. Начальная цена продажи имущества должника посредством публичного предложения устанавливается в размере начальной цены, указанной в сообщении о продаже имущества должника на повторных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3.15. Величина снижения начальной цены продажи составляет 5 (Пять) процентов от начальной цены продажи посредством</w:t>
      </w:r>
      <w:r w:rsidR="00B12648">
        <w:rPr>
          <w:rFonts w:ascii="Times New Roman" w:hAnsi="Times New Roman" w:cs="Times New Roman"/>
          <w:sz w:val="24"/>
          <w:szCs w:val="24"/>
        </w:rPr>
        <w:t xml:space="preserve"> публичного предложения каждые 3 (три</w:t>
      </w:r>
      <w:r w:rsidRPr="00096BAB">
        <w:rPr>
          <w:rFonts w:ascii="Times New Roman" w:hAnsi="Times New Roman" w:cs="Times New Roman"/>
          <w:sz w:val="24"/>
          <w:szCs w:val="24"/>
        </w:rPr>
        <w:t xml:space="preserve">) </w:t>
      </w:r>
      <w:r w:rsidR="00B12648">
        <w:rPr>
          <w:rFonts w:ascii="Times New Roman" w:hAnsi="Times New Roman" w:cs="Times New Roman"/>
          <w:sz w:val="24"/>
          <w:szCs w:val="24"/>
        </w:rPr>
        <w:t>календарных дня</w:t>
      </w:r>
      <w:r w:rsidRPr="00096BA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3.16. Торги посредством публичного предложения будут продолжаться до достижения минимальной цены продажи имущества (цена отсечения). В случае если имущество не будет продано по минимальной цене (цене отсечения), кредиторы имеют право принять указанное имущество в счет погашения своих требований. Состав лота с указанием начальной цены продажи на открытых торгах в форме аукциона с открытой формой подачи предложения о цене, начальной цены по повторным торгам в форме аукциона с открытой формой подачи предложения о цене, начальной цены и цены отсечения по продаже имущества посредством публичного предложения указаны в Приложении № 1 настоящему Положению.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3.17.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неподтверждения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3.18. С даты определения победителя торгов прием заявок прекращается.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3.19. 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3.20. Протокол о результатах проведения торгов должен содержать: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• результаты рассмотрения поступивших заявок на участие в торгах;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победителя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предложение о цене лота, представленное победителем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обоснование принятого организатором торгов решения о признании участника торгов победителем.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3.21.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в Едином Федеральном реестре сведений о банкротстве (http://www/fedresurs.ru/), а также на сайте электронной площадки.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3.22.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Имущества/лота.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Торги по продаже Имущества посредством публичного предложения прекращаются (прекращается прием заявок) только в случаях: - отсутствия заявок на участие в торгах посредством публичного предложения, вплоть до цены (включительно), соответствующей минимальной цене, или - 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3.23. 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3.24. Если финансовый управляющий не сможет реализовать в установленном порядке принадлежащие гражданину имущество и кредиторы откажутся от принятия указанных имущества и (или) прав требования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случае пункт 1 статьи 148 настоящего Федерального закона не применяется.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4. Порядок подписания договора купли-продажи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4.1. Продажа Имущества оформляется договором купли-продажи Имущества, который заключает Арбитражный управляющий с победителем торгов.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4.2. В течение 5 (пяти) рабочих дней с даты подписания протокола о результатах торгов Арбитражный управляющий направляет победителю торгов предложение </w:t>
      </w: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4.3. Обязательными условиями договора купли-продажи Имущества являются: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сведения об Имуществе, его составе, характеристиках, описание Имущества;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цена продажи Имущества; • порядок и срок передачи Имущества покупателю;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иные предусмотренные законодательством Российской Федерации условия.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сведения о наличии или об отсутствии обременений в отношении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4.4.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могут проводиться вновь. В этом случае Арбитражный управляющий обязан или предложить заключить договор купли-продажи Имущества другому участнику торгов, подавшим заявку в один день с победителем торгов или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4.5. 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рабочих дней с даты подписания договора, при этом в сумму оплаты засчитывается внесенный для участия в торгах задаток.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6BAB" w:rsidRPr="00096BAB" w:rsidRDefault="00270C36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56C3DE3" wp14:editId="748EDFAA">
            <wp:simplePos x="0" y="0"/>
            <wp:positionH relativeFrom="column">
              <wp:posOffset>3733800</wp:posOffset>
            </wp:positionH>
            <wp:positionV relativeFrom="paragraph">
              <wp:posOffset>89988</wp:posOffset>
            </wp:positionV>
            <wp:extent cx="1190625" cy="62865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BAB" w:rsidRPr="00096BAB" w:rsidRDefault="00096BAB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EBE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096BAB" w:rsidRPr="00096BAB" w:rsidRDefault="006C3A56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EBE">
        <w:rPr>
          <w:rFonts w:ascii="Times New Roman" w:hAnsi="Times New Roman" w:cs="Times New Roman"/>
          <w:sz w:val="24"/>
          <w:szCs w:val="24"/>
        </w:rPr>
        <w:t>Крашенникова</w:t>
      </w:r>
      <w:proofErr w:type="spellEnd"/>
      <w:r w:rsidRPr="00E93EBE">
        <w:rPr>
          <w:rFonts w:ascii="Times New Roman" w:hAnsi="Times New Roman" w:cs="Times New Roman"/>
          <w:sz w:val="24"/>
          <w:szCs w:val="24"/>
        </w:rPr>
        <w:t xml:space="preserve"> А.А.</w:t>
      </w:r>
      <w:r w:rsidR="0076406B" w:rsidRPr="00E93EBE">
        <w:rPr>
          <w:rFonts w:ascii="Times New Roman" w:hAnsi="Times New Roman" w:cs="Times New Roman"/>
          <w:sz w:val="24"/>
          <w:szCs w:val="24"/>
        </w:rPr>
        <w:t xml:space="preserve">  </w:t>
      </w:r>
      <w:r w:rsidR="00096BAB" w:rsidRPr="00E93EB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93EBE" w:rsidRPr="00E93EB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34DBE" w:rsidRPr="00E93EB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96BAB" w:rsidRPr="00E93EBE">
        <w:rPr>
          <w:rFonts w:ascii="Times New Roman" w:hAnsi="Times New Roman" w:cs="Times New Roman"/>
          <w:sz w:val="24"/>
          <w:szCs w:val="24"/>
        </w:rPr>
        <w:t xml:space="preserve">       _____________ </w:t>
      </w:r>
      <w:proofErr w:type="spellStart"/>
      <w:r w:rsidR="00096BAB" w:rsidRPr="00E93EBE">
        <w:rPr>
          <w:rFonts w:ascii="Times New Roman" w:hAnsi="Times New Roman" w:cs="Times New Roman"/>
          <w:sz w:val="24"/>
          <w:szCs w:val="24"/>
        </w:rPr>
        <w:t>Кашфиев</w:t>
      </w:r>
      <w:proofErr w:type="spellEnd"/>
      <w:r w:rsidR="00096BAB" w:rsidRPr="00E93EBE">
        <w:rPr>
          <w:rFonts w:ascii="Times New Roman" w:hAnsi="Times New Roman" w:cs="Times New Roman"/>
          <w:sz w:val="24"/>
          <w:szCs w:val="24"/>
        </w:rPr>
        <w:t xml:space="preserve"> Д.Д.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E93E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B17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Положению о порядке, об условиях и о сроках реализации имущества гражданина </w:t>
      </w:r>
      <w:r w:rsidR="00E93EBE" w:rsidRPr="00E93EBE">
        <w:rPr>
          <w:rFonts w:ascii="Times New Roman" w:hAnsi="Times New Roman" w:cs="Times New Roman"/>
          <w:sz w:val="24"/>
          <w:szCs w:val="24"/>
        </w:rPr>
        <w:t>Кра</w:t>
      </w:r>
      <w:r w:rsidR="00E93EBE">
        <w:rPr>
          <w:rFonts w:ascii="Times New Roman" w:hAnsi="Times New Roman" w:cs="Times New Roman"/>
          <w:sz w:val="24"/>
          <w:szCs w:val="24"/>
        </w:rPr>
        <w:t>шенинниковой Анастасии Алексеевны</w:t>
      </w:r>
    </w:p>
    <w:p w:rsidR="00531D29" w:rsidRPr="00096BAB" w:rsidRDefault="00531D29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4"/>
        <w:gridCol w:w="1573"/>
        <w:gridCol w:w="1573"/>
        <w:gridCol w:w="1573"/>
        <w:gridCol w:w="1582"/>
      </w:tblGrid>
      <w:tr w:rsidR="00531D29" w:rsidRPr="00096BAB" w:rsidTr="00E93EBE">
        <w:trPr>
          <w:trHeight w:val="1679"/>
        </w:trPr>
        <w:tc>
          <w:tcPr>
            <w:tcW w:w="3044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Состав лота</w:t>
            </w:r>
          </w:p>
        </w:tc>
        <w:tc>
          <w:tcPr>
            <w:tcW w:w="1573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открытых торгах в форме аукциона с открытой формой подачи предложения о цене (руб.)</w:t>
            </w:r>
          </w:p>
        </w:tc>
        <w:tc>
          <w:tcPr>
            <w:tcW w:w="1573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повторных торгах в форме аукциона с открытой формой подачи предложения о цене (руб.)</w:t>
            </w:r>
          </w:p>
        </w:tc>
        <w:tc>
          <w:tcPr>
            <w:tcW w:w="1573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торгах посредством публичного предложения (руб.)</w:t>
            </w:r>
          </w:p>
        </w:tc>
        <w:tc>
          <w:tcPr>
            <w:tcW w:w="1582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Цена отсечения на торгах по продаже имущества посредством публичного предложения (руб.)</w:t>
            </w:r>
          </w:p>
        </w:tc>
      </w:tr>
      <w:tr w:rsidR="00531D29" w:rsidRPr="00096BAB" w:rsidTr="00E93EBE">
        <w:trPr>
          <w:trHeight w:val="1250"/>
        </w:trPr>
        <w:tc>
          <w:tcPr>
            <w:tcW w:w="3044" w:type="dxa"/>
          </w:tcPr>
          <w:p w:rsidR="00E93EBE" w:rsidRPr="00E93EBE" w:rsidRDefault="00E93EBE" w:rsidP="00E93EB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Лот №1 </w:t>
            </w:r>
            <w:r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Земельный участок, площадью 1728 </w:t>
            </w:r>
            <w:proofErr w:type="spellStart"/>
            <w:r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кв.м</w:t>
            </w:r>
            <w:proofErr w:type="spellEnd"/>
            <w:r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расположенный по адресу: РТ, Алексеевский муниципальный район, </w:t>
            </w:r>
            <w:proofErr w:type="spellStart"/>
            <w:r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Лебединское</w:t>
            </w:r>
            <w:proofErr w:type="spellEnd"/>
            <w:r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поселение, с. Новоспасск, ул. Центральная, 13в, кадастровый номер: 16:05:100301:152;</w:t>
            </w:r>
          </w:p>
          <w:p w:rsidR="00531D29" w:rsidRPr="00096BAB" w:rsidRDefault="00531D29" w:rsidP="00672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:rsidR="00531D29" w:rsidRPr="007C6214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7C6214" w:rsidRDefault="007C6214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F2D77" w:rsidRPr="007C621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73" w:type="dxa"/>
          </w:tcPr>
          <w:p w:rsidR="00531D29" w:rsidRPr="007C6214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7C6214" w:rsidRDefault="00531D29" w:rsidP="00876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214" w:rsidRPr="007C6214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FF2D77" w:rsidRPr="007C62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73" w:type="dxa"/>
          </w:tcPr>
          <w:p w:rsidR="00531D29" w:rsidRPr="007C6214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7C6214" w:rsidRDefault="007C6214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="00FF2D77" w:rsidRPr="007C62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2" w:type="dxa"/>
          </w:tcPr>
          <w:p w:rsidR="00531D29" w:rsidRPr="007C6214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7C6214" w:rsidRDefault="00531D29" w:rsidP="00876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214" w:rsidRPr="007C621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876823" w:rsidRPr="00096BAB" w:rsidTr="00E93EBE">
        <w:trPr>
          <w:trHeight w:val="1250"/>
        </w:trPr>
        <w:tc>
          <w:tcPr>
            <w:tcW w:w="3044" w:type="dxa"/>
          </w:tcPr>
          <w:p w:rsidR="00E93EBE" w:rsidRPr="00E93EBE" w:rsidRDefault="00876823" w:rsidP="00E93EB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Лот №2 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Лот №2: Легковой автомобиль 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LADA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GRANTA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219000, 2012 </w:t>
            </w:r>
            <w:proofErr w:type="spellStart"/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г.в</w:t>
            </w:r>
            <w:proofErr w:type="spellEnd"/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VIN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XTA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219000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</w:t>
            </w:r>
            <w:r w:rsidR="00E93EBE" w:rsidRPr="00E93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0067612.</w:t>
            </w:r>
          </w:p>
          <w:p w:rsidR="00876823" w:rsidRDefault="00876823" w:rsidP="00E93EBE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73" w:type="dxa"/>
          </w:tcPr>
          <w:p w:rsidR="00876823" w:rsidRPr="007C6214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7C6214" w:rsidRDefault="007C6214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876823" w:rsidRPr="007C621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73" w:type="dxa"/>
          </w:tcPr>
          <w:p w:rsidR="00876823" w:rsidRPr="007C6214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7C6214" w:rsidRDefault="007C6214" w:rsidP="007C6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108000</w:t>
            </w:r>
          </w:p>
        </w:tc>
        <w:tc>
          <w:tcPr>
            <w:tcW w:w="1573" w:type="dxa"/>
          </w:tcPr>
          <w:p w:rsidR="00876823" w:rsidRPr="007C6214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7C6214" w:rsidRDefault="007C6214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108000</w:t>
            </w:r>
          </w:p>
        </w:tc>
        <w:tc>
          <w:tcPr>
            <w:tcW w:w="1582" w:type="dxa"/>
          </w:tcPr>
          <w:p w:rsidR="00876823" w:rsidRPr="007C6214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7C6214" w:rsidRDefault="007C6214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214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</w:tr>
    </w:tbl>
    <w:p w:rsidR="00531D29" w:rsidRPr="00096BAB" w:rsidRDefault="00531D29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C36" w:rsidRDefault="00270C36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56C3DE3" wp14:editId="748EDFAA">
            <wp:simplePos x="0" y="0"/>
            <wp:positionH relativeFrom="column">
              <wp:posOffset>2973070</wp:posOffset>
            </wp:positionH>
            <wp:positionV relativeFrom="paragraph">
              <wp:posOffset>35560</wp:posOffset>
            </wp:positionV>
            <wp:extent cx="1190625" cy="62865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BAB" w:rsidRPr="00096BAB" w:rsidRDefault="00096BAB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096BAB" w:rsidRPr="00096BAB" w:rsidRDefault="00E93EBE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3EBE">
        <w:rPr>
          <w:rFonts w:ascii="Times New Roman" w:hAnsi="Times New Roman" w:cs="Times New Roman"/>
          <w:sz w:val="24"/>
          <w:szCs w:val="24"/>
        </w:rPr>
        <w:t>Крашенникова</w:t>
      </w:r>
      <w:proofErr w:type="spellEnd"/>
      <w:r w:rsidRPr="00E93EBE">
        <w:rPr>
          <w:rFonts w:ascii="Times New Roman" w:hAnsi="Times New Roman" w:cs="Times New Roman"/>
          <w:sz w:val="24"/>
          <w:szCs w:val="24"/>
        </w:rPr>
        <w:t xml:space="preserve"> А.А.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96BAB" w:rsidRPr="00096BAB">
        <w:rPr>
          <w:rFonts w:ascii="Times New Roman" w:hAnsi="Times New Roman" w:cs="Times New Roman"/>
          <w:sz w:val="24"/>
          <w:szCs w:val="24"/>
        </w:rPr>
        <w:t xml:space="preserve">_____________ </w:t>
      </w:r>
      <w:proofErr w:type="spellStart"/>
      <w:r w:rsidR="00096BAB" w:rsidRPr="00096BAB">
        <w:rPr>
          <w:rFonts w:ascii="Times New Roman" w:hAnsi="Times New Roman" w:cs="Times New Roman"/>
          <w:sz w:val="24"/>
          <w:szCs w:val="24"/>
        </w:rPr>
        <w:t>Кашфиев</w:t>
      </w:r>
      <w:proofErr w:type="spellEnd"/>
      <w:r w:rsidR="00096BAB" w:rsidRPr="00096BAB">
        <w:rPr>
          <w:rFonts w:ascii="Times New Roman" w:hAnsi="Times New Roman" w:cs="Times New Roman"/>
          <w:sz w:val="24"/>
          <w:szCs w:val="24"/>
        </w:rPr>
        <w:t xml:space="preserve"> Д.Д.</w:t>
      </w:r>
    </w:p>
    <w:sectPr w:rsidR="00096BAB" w:rsidRPr="00096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C3"/>
    <w:rsid w:val="00034DBE"/>
    <w:rsid w:val="00082590"/>
    <w:rsid w:val="00087C8F"/>
    <w:rsid w:val="00096BAB"/>
    <w:rsid w:val="000D7167"/>
    <w:rsid w:val="00136244"/>
    <w:rsid w:val="00151552"/>
    <w:rsid w:val="001C0027"/>
    <w:rsid w:val="001F1312"/>
    <w:rsid w:val="00270C36"/>
    <w:rsid w:val="002C0AD4"/>
    <w:rsid w:val="003D1F61"/>
    <w:rsid w:val="004A52B2"/>
    <w:rsid w:val="00531D29"/>
    <w:rsid w:val="00536932"/>
    <w:rsid w:val="00576543"/>
    <w:rsid w:val="00603919"/>
    <w:rsid w:val="00645308"/>
    <w:rsid w:val="00672F55"/>
    <w:rsid w:val="006A6BC3"/>
    <w:rsid w:val="006C3A56"/>
    <w:rsid w:val="0076406B"/>
    <w:rsid w:val="007C6214"/>
    <w:rsid w:val="007E0ABF"/>
    <w:rsid w:val="007F5E40"/>
    <w:rsid w:val="00867BB6"/>
    <w:rsid w:val="00876823"/>
    <w:rsid w:val="00960E79"/>
    <w:rsid w:val="00A46346"/>
    <w:rsid w:val="00B12648"/>
    <w:rsid w:val="00BC762F"/>
    <w:rsid w:val="00C32DBB"/>
    <w:rsid w:val="00D43B17"/>
    <w:rsid w:val="00D9515F"/>
    <w:rsid w:val="00E93EBE"/>
    <w:rsid w:val="00EC522F"/>
    <w:rsid w:val="00F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A185A8-440D-43C4-99AE-626D2F77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1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2024-06-19T08:02:00Z</dcterms:created>
  <dcterms:modified xsi:type="dcterms:W3CDTF">2024-10-14T07:48:00Z</dcterms:modified>
</cp:coreProperties>
</file>