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BBC6" w14:textId="673006CF" w:rsidR="00B27D2C" w:rsidRDefault="0079735F">
      <w:pPr>
        <w:spacing w:after="0" w:line="240" w:lineRule="auto"/>
        <w:ind w:right="-20"/>
        <w:jc w:val="center"/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</w:pPr>
      <w:r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>ВНИМАНИЕ! ЭТО ПРОЕКТ ДОГОВОРА - ЗАМЕНИТЕ ДАННЫЕ НА СВОИ (</w:t>
      </w:r>
      <w:r w:rsidR="00BF2740"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>ДАННОЕ</w:t>
      </w:r>
      <w:r>
        <w:rPr>
          <w:rFonts w:ascii="Times New Roman CYR" w:eastAsia="Times New Roman CYR" w:hAnsi="Times New Roman CYR" w:cs="Times New Roman CYR"/>
          <w:b/>
          <w:color w:val="FF0000"/>
          <w:sz w:val="24"/>
          <w:szCs w:val="24"/>
        </w:rPr>
        <w:t xml:space="preserve"> СООБЩЕНИЕ СОТРИТЕ)</w:t>
      </w:r>
    </w:p>
    <w:p w14:paraId="1F6B65B6" w14:textId="77777777" w:rsidR="00B27D2C" w:rsidRDefault="00B27D2C">
      <w:pPr>
        <w:spacing w:after="0" w:line="240" w:lineRule="auto"/>
        <w:ind w:right="-20"/>
        <w:jc w:val="center"/>
        <w:rPr>
          <w:rFonts w:ascii="Times New Roman CYR" w:eastAsia="Times New Roman CYR" w:hAnsi="Times New Roman CYR" w:cs="Times New Roman CYR"/>
          <w:color w:val="000000"/>
        </w:rPr>
      </w:pPr>
    </w:p>
    <w:p w14:paraId="7629B53B" w14:textId="77777777" w:rsidR="00B27D2C" w:rsidRDefault="0079735F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ДОГОВОР О ЗАДАТКЕ С ПРЕТЕНДЕНТОМ НА УЧАСТИЕ</w:t>
      </w:r>
    </w:p>
    <w:p w14:paraId="391A8887" w14:textId="49A22CBE" w:rsidR="00B27D2C" w:rsidRDefault="0079735F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В ТОРГАХ ПО ПРОДАЖЕ ИМУЩЕСТВА</w:t>
      </w:r>
      <w:r w:rsidR="007B7406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</w:t>
      </w:r>
      <w:r w:rsidR="00FE24B1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ЧУМАКОВА ДМИТРИЯ АЛЕКСАНДРОВИЧА</w:t>
      </w:r>
    </w:p>
    <w:p w14:paraId="33C6EC00" w14:textId="77777777" w:rsidR="00BF2740" w:rsidRDefault="00BF2740">
      <w:pPr>
        <w:spacing w:after="0" w:line="240" w:lineRule="auto"/>
        <w:ind w:right="-20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</w:rPr>
      </w:pPr>
    </w:p>
    <w:p w14:paraId="41E0CD5D" w14:textId="690C56EA" w:rsidR="00B27D2C" w:rsidRDefault="00966E9E" w:rsidP="00CE3D60">
      <w:pPr>
        <w:pStyle w:val="af7"/>
        <w:widowControl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79735F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35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" 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9735F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____</w:t>
      </w:r>
      <w:r w:rsidR="0079735F">
        <w:rPr>
          <w:rFonts w:ascii="Times New Roman" w:hAnsi="Times New Roman" w:cs="Times New Roman"/>
          <w:b/>
          <w:bCs/>
          <w:sz w:val="20"/>
          <w:szCs w:val="20"/>
        </w:rPr>
        <w:t xml:space="preserve"> г</w:t>
      </w:r>
    </w:p>
    <w:p w14:paraId="68333330" w14:textId="77777777" w:rsidR="00B27D2C" w:rsidRDefault="00B27D2C">
      <w:pPr>
        <w:pStyle w:val="af7"/>
        <w:widowControl w:val="0"/>
        <w:rPr>
          <w:rFonts w:ascii="Times New Roman" w:hAnsi="Times New Roman" w:cs="Times New Roman"/>
          <w:sz w:val="20"/>
          <w:szCs w:val="20"/>
        </w:rPr>
      </w:pPr>
    </w:p>
    <w:p w14:paraId="16FAC706" w14:textId="693FC0AD" w:rsidR="00B27D2C" w:rsidRDefault="0079735F" w:rsidP="00CE3D6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Финансовый управляющий Гришин </w:t>
      </w:r>
      <w:r w:rsidR="00F752D6">
        <w:rPr>
          <w:rFonts w:ascii="Times New Roman" w:hAnsi="Times New Roman" w:cs="Times New Roman"/>
          <w:sz w:val="20"/>
          <w:szCs w:val="20"/>
        </w:rPr>
        <w:t>Данил Олегович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52D6" w:rsidRPr="00F752D6">
        <w:rPr>
          <w:rFonts w:ascii="Times New Roman" w:hAnsi="Times New Roman" w:cs="Times New Roman"/>
          <w:sz w:val="20"/>
          <w:szCs w:val="20"/>
        </w:rPr>
        <w:t>(дата рождения 0</w:t>
      </w:r>
      <w:r w:rsidR="00F752D6">
        <w:rPr>
          <w:rFonts w:ascii="Times New Roman" w:hAnsi="Times New Roman" w:cs="Times New Roman"/>
          <w:sz w:val="20"/>
          <w:szCs w:val="20"/>
        </w:rPr>
        <w:t>2</w:t>
      </w:r>
      <w:r w:rsidR="00F752D6" w:rsidRPr="00F752D6">
        <w:rPr>
          <w:rFonts w:ascii="Times New Roman" w:hAnsi="Times New Roman" w:cs="Times New Roman"/>
          <w:sz w:val="20"/>
          <w:szCs w:val="20"/>
        </w:rPr>
        <w:t>.0</w:t>
      </w:r>
      <w:r w:rsidR="00F752D6">
        <w:rPr>
          <w:rFonts w:ascii="Times New Roman" w:hAnsi="Times New Roman" w:cs="Times New Roman"/>
          <w:sz w:val="20"/>
          <w:szCs w:val="20"/>
        </w:rPr>
        <w:t>5</w:t>
      </w:r>
      <w:r w:rsidR="00F752D6" w:rsidRPr="00F752D6">
        <w:rPr>
          <w:rFonts w:ascii="Times New Roman" w:hAnsi="Times New Roman" w:cs="Times New Roman"/>
          <w:sz w:val="20"/>
          <w:szCs w:val="20"/>
        </w:rPr>
        <w:t>.19</w:t>
      </w:r>
      <w:r w:rsidR="00F752D6">
        <w:rPr>
          <w:rFonts w:ascii="Times New Roman" w:hAnsi="Times New Roman" w:cs="Times New Roman"/>
          <w:sz w:val="20"/>
          <w:szCs w:val="20"/>
        </w:rPr>
        <w:t>95</w:t>
      </w:r>
      <w:r w:rsidR="00F752D6" w:rsidRPr="00F752D6">
        <w:rPr>
          <w:rFonts w:ascii="Times New Roman" w:hAnsi="Times New Roman" w:cs="Times New Roman"/>
          <w:sz w:val="20"/>
          <w:szCs w:val="20"/>
        </w:rPr>
        <w:t>, паспорт серии 561</w:t>
      </w:r>
      <w:r w:rsidR="00F752D6">
        <w:rPr>
          <w:rFonts w:ascii="Times New Roman" w:hAnsi="Times New Roman" w:cs="Times New Roman"/>
          <w:sz w:val="20"/>
          <w:szCs w:val="20"/>
        </w:rPr>
        <w:t>5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 № 2</w:t>
      </w:r>
      <w:r w:rsidR="00F752D6">
        <w:rPr>
          <w:rFonts w:ascii="Times New Roman" w:hAnsi="Times New Roman" w:cs="Times New Roman"/>
          <w:sz w:val="20"/>
          <w:szCs w:val="20"/>
        </w:rPr>
        <w:t>98391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 w:rsidR="00F752D6">
        <w:rPr>
          <w:rFonts w:ascii="Times New Roman" w:hAnsi="Times New Roman" w:cs="Times New Roman"/>
          <w:sz w:val="20"/>
          <w:szCs w:val="20"/>
        </w:rPr>
        <w:t>с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. </w:t>
      </w:r>
      <w:r w:rsidR="00F752D6">
        <w:rPr>
          <w:rFonts w:ascii="Times New Roman" w:hAnsi="Times New Roman" w:cs="Times New Roman"/>
          <w:sz w:val="20"/>
          <w:szCs w:val="20"/>
        </w:rPr>
        <w:t>Засечное Пензенского р-на Пензенской обл.</w:t>
      </w:r>
      <w:r w:rsidR="00F752D6" w:rsidRPr="00F752D6">
        <w:rPr>
          <w:rFonts w:ascii="Times New Roman" w:hAnsi="Times New Roman" w:cs="Times New Roman"/>
          <w:sz w:val="20"/>
          <w:szCs w:val="20"/>
        </w:rPr>
        <w:t>, выдан ОУФМС России по Пензенской области в гор. Пенз</w:t>
      </w:r>
      <w:r w:rsidR="00F752D6">
        <w:rPr>
          <w:rFonts w:ascii="Times New Roman" w:hAnsi="Times New Roman" w:cs="Times New Roman"/>
          <w:sz w:val="20"/>
          <w:szCs w:val="20"/>
        </w:rPr>
        <w:t>а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 от </w:t>
      </w:r>
      <w:r w:rsidR="00F752D6">
        <w:rPr>
          <w:rFonts w:ascii="Times New Roman" w:hAnsi="Times New Roman" w:cs="Times New Roman"/>
          <w:sz w:val="20"/>
          <w:szCs w:val="20"/>
        </w:rPr>
        <w:t>30</w:t>
      </w:r>
      <w:r w:rsidR="00F752D6" w:rsidRPr="00F752D6">
        <w:rPr>
          <w:rFonts w:ascii="Times New Roman" w:hAnsi="Times New Roman" w:cs="Times New Roman"/>
          <w:sz w:val="20"/>
          <w:szCs w:val="20"/>
        </w:rPr>
        <w:t>.0</w:t>
      </w:r>
      <w:r w:rsidR="00F752D6">
        <w:rPr>
          <w:rFonts w:ascii="Times New Roman" w:hAnsi="Times New Roman" w:cs="Times New Roman"/>
          <w:sz w:val="20"/>
          <w:szCs w:val="20"/>
        </w:rPr>
        <w:t>7</w:t>
      </w:r>
      <w:r w:rsidR="00F752D6" w:rsidRPr="00F752D6">
        <w:rPr>
          <w:rFonts w:ascii="Times New Roman" w:hAnsi="Times New Roman" w:cs="Times New Roman"/>
          <w:sz w:val="20"/>
          <w:szCs w:val="20"/>
        </w:rPr>
        <w:t>.201</w:t>
      </w:r>
      <w:r w:rsidR="00F752D6">
        <w:rPr>
          <w:rFonts w:ascii="Times New Roman" w:hAnsi="Times New Roman" w:cs="Times New Roman"/>
          <w:sz w:val="20"/>
          <w:szCs w:val="20"/>
        </w:rPr>
        <w:t>5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 г., код подразделения 580-0</w:t>
      </w:r>
      <w:r w:rsidR="00F752D6">
        <w:rPr>
          <w:rFonts w:ascii="Times New Roman" w:hAnsi="Times New Roman" w:cs="Times New Roman"/>
          <w:sz w:val="20"/>
          <w:szCs w:val="20"/>
        </w:rPr>
        <w:t>36</w:t>
      </w:r>
      <w:r w:rsidR="00F752D6" w:rsidRPr="00F752D6">
        <w:rPr>
          <w:rFonts w:ascii="Times New Roman" w:hAnsi="Times New Roman" w:cs="Times New Roman"/>
          <w:sz w:val="20"/>
          <w:szCs w:val="20"/>
        </w:rPr>
        <w:t>, адрес регистрации: Пензенская область, город Пенза, улица Зеленая, дом 14В, кв.1, ИНН 583410789029)</w:t>
      </w:r>
      <w:r>
        <w:rPr>
          <w:rFonts w:ascii="Times New Roman" w:hAnsi="Times New Roman" w:cs="Times New Roman"/>
          <w:sz w:val="20"/>
          <w:szCs w:val="20"/>
        </w:rPr>
        <w:t xml:space="preserve">, действующий от имени </w:t>
      </w:r>
      <w:r w:rsidR="00FE24B1">
        <w:rPr>
          <w:rFonts w:ascii="Times New Roman" w:hAnsi="Times New Roman" w:cs="Times New Roman"/>
          <w:sz w:val="20"/>
          <w:szCs w:val="20"/>
        </w:rPr>
        <w:t>Чумакова Дмитрия Александровича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на </w:t>
      </w:r>
      <w:r w:rsidR="00F752D6" w:rsidRPr="00FE24B1">
        <w:rPr>
          <w:rFonts w:ascii="Times New Roman" w:hAnsi="Times New Roman" w:cs="Times New Roman"/>
          <w:sz w:val="20"/>
          <w:szCs w:val="20"/>
        </w:rPr>
        <w:t xml:space="preserve">основании Решения Арбитражного суда </w:t>
      </w:r>
      <w:r w:rsidR="00FE24B1" w:rsidRPr="00FE24B1">
        <w:rPr>
          <w:rFonts w:ascii="Times New Roman" w:hAnsi="Times New Roman" w:cs="Times New Roman"/>
          <w:sz w:val="20"/>
          <w:szCs w:val="20"/>
        </w:rPr>
        <w:t>Краснодарского Края</w:t>
      </w:r>
      <w:r w:rsidR="00F752D6" w:rsidRPr="00FE24B1">
        <w:rPr>
          <w:rFonts w:ascii="Times New Roman" w:hAnsi="Times New Roman" w:cs="Times New Roman"/>
          <w:sz w:val="20"/>
          <w:szCs w:val="20"/>
        </w:rPr>
        <w:t xml:space="preserve"> от «</w:t>
      </w:r>
      <w:r w:rsidR="00FE24B1" w:rsidRPr="00FE24B1">
        <w:rPr>
          <w:rFonts w:ascii="Times New Roman" w:hAnsi="Times New Roman" w:cs="Times New Roman"/>
          <w:sz w:val="20"/>
          <w:szCs w:val="20"/>
        </w:rPr>
        <w:t>16</w:t>
      </w:r>
      <w:r w:rsidR="00F752D6" w:rsidRPr="00FE24B1">
        <w:rPr>
          <w:rFonts w:ascii="Times New Roman" w:hAnsi="Times New Roman" w:cs="Times New Roman"/>
          <w:sz w:val="20"/>
          <w:szCs w:val="20"/>
        </w:rPr>
        <w:t xml:space="preserve">» </w:t>
      </w:r>
      <w:r w:rsidR="00FE24B1" w:rsidRPr="00FE24B1">
        <w:rPr>
          <w:rFonts w:ascii="Times New Roman" w:hAnsi="Times New Roman" w:cs="Times New Roman"/>
          <w:sz w:val="20"/>
          <w:szCs w:val="20"/>
        </w:rPr>
        <w:t>июня</w:t>
      </w:r>
      <w:r w:rsidR="00F752D6" w:rsidRPr="00FE24B1">
        <w:rPr>
          <w:rFonts w:ascii="Times New Roman" w:hAnsi="Times New Roman" w:cs="Times New Roman"/>
          <w:sz w:val="20"/>
          <w:szCs w:val="20"/>
        </w:rPr>
        <w:t xml:space="preserve"> 20</w:t>
      </w:r>
      <w:r w:rsidR="00FE24B1" w:rsidRPr="00FE24B1">
        <w:rPr>
          <w:rFonts w:ascii="Times New Roman" w:hAnsi="Times New Roman" w:cs="Times New Roman"/>
          <w:sz w:val="20"/>
          <w:szCs w:val="20"/>
        </w:rPr>
        <w:t>21</w:t>
      </w:r>
      <w:r w:rsidR="00F752D6" w:rsidRPr="00FE24B1">
        <w:rPr>
          <w:rFonts w:ascii="Times New Roman" w:hAnsi="Times New Roman" w:cs="Times New Roman"/>
          <w:sz w:val="20"/>
          <w:szCs w:val="20"/>
        </w:rPr>
        <w:t xml:space="preserve"> г.</w:t>
      </w:r>
      <w:r w:rsidR="00F752D6" w:rsidRPr="00F752D6">
        <w:rPr>
          <w:rFonts w:ascii="Times New Roman" w:hAnsi="Times New Roman" w:cs="Times New Roman"/>
          <w:sz w:val="20"/>
          <w:szCs w:val="20"/>
        </w:rPr>
        <w:t xml:space="preserve"> по делу № </w:t>
      </w:r>
      <w:r w:rsidR="00FE24B1" w:rsidRPr="00FE24B1">
        <w:rPr>
          <w:rFonts w:ascii="Times New Roman" w:hAnsi="Times New Roman" w:cs="Times New Roman"/>
          <w:sz w:val="20"/>
          <w:szCs w:val="20"/>
        </w:rPr>
        <w:t>А32-2265/2021-4/21-Б</w:t>
      </w:r>
      <w:r w:rsidR="00FE24B1">
        <w:rPr>
          <w:rFonts w:ascii="Times New Roman" w:hAnsi="Times New Roman" w:cs="Times New Roman"/>
          <w:sz w:val="20"/>
          <w:szCs w:val="20"/>
        </w:rPr>
        <w:t xml:space="preserve"> </w:t>
      </w:r>
      <w:r w:rsidR="00F752D6" w:rsidRPr="00F752D6">
        <w:rPr>
          <w:rFonts w:ascii="Times New Roman" w:hAnsi="Times New Roman" w:cs="Times New Roman"/>
          <w:sz w:val="20"/>
          <w:szCs w:val="20"/>
        </w:rPr>
        <w:t>и в соответствии с п. 5 ст. 213.25 ФЗ «О несостоятельности (банкротстве)», именуемый в дальнейшем “Продавец”, с одной стороны</w:t>
      </w:r>
      <w:r>
        <w:rPr>
          <w:rFonts w:ascii="Times New Roman" w:hAnsi="Times New Roman"/>
          <w:color w:val="000000" w:themeColor="text1"/>
          <w:sz w:val="20"/>
        </w:rPr>
        <w:t xml:space="preserve">, и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0"/>
          <w:highlight w:val="yellow"/>
          <w:shd w:val="clear" w:color="auto" w:fill="FFFFFF"/>
        </w:rPr>
        <w:t>_______</w:t>
      </w:r>
      <w:r>
        <w:rPr>
          <w:rFonts w:ascii="Times New Roman" w:hAnsi="Times New Roman"/>
          <w:color w:val="000000" w:themeColor="text1"/>
          <w:sz w:val="20"/>
          <w:shd w:val="clear" w:color="auto" w:fill="FFFFFF"/>
        </w:rPr>
        <w:t>,</w:t>
      </w:r>
      <w:r>
        <w:rPr>
          <w:rFonts w:ascii="Times New Roman" w:hAnsi="Times New Roman"/>
          <w:color w:val="000000" w:themeColor="text1"/>
          <w:sz w:val="20"/>
        </w:rPr>
        <w:t xml:space="preserve"> 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(дата рождения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паспорт серии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№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место рождения: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выдан </w:t>
      </w:r>
      <w:r w:rsidR="00F752D6" w:rsidRPr="00F752D6">
        <w:rPr>
          <w:rFonts w:ascii="Times New Roman" w:hAnsi="Times New Roman"/>
          <w:color w:val="000000" w:themeColor="text1"/>
          <w:sz w:val="20"/>
          <w:highlight w:val="yellow"/>
        </w:rPr>
        <w:t>______________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от 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>
        <w:rPr>
          <w:rFonts w:ascii="Times New Roman" w:hAnsi="Times New Roman"/>
          <w:color w:val="000000" w:themeColor="text1"/>
          <w:sz w:val="20"/>
          <w:highlight w:val="yellow"/>
        </w:rPr>
        <w:t>.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 г., код подразделения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</w:t>
      </w:r>
      <w:r w:rsidR="00F752D6" w:rsidRPr="007B7406">
        <w:rPr>
          <w:rFonts w:ascii="Times New Roman" w:hAnsi="Times New Roman"/>
          <w:color w:val="000000" w:themeColor="text1"/>
          <w:sz w:val="20"/>
          <w:highlight w:val="yellow"/>
        </w:rPr>
        <w:t>-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адрес регистрации: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 xml:space="preserve">, ИНН </w:t>
      </w:r>
      <w:r w:rsidR="007B7406" w:rsidRPr="007B7406">
        <w:rPr>
          <w:rFonts w:ascii="Times New Roman" w:hAnsi="Times New Roman"/>
          <w:color w:val="000000" w:themeColor="text1"/>
          <w:sz w:val="20"/>
          <w:highlight w:val="yellow"/>
        </w:rPr>
        <w:t>___________</w:t>
      </w:r>
      <w:r w:rsidR="00F752D6" w:rsidRPr="00F752D6">
        <w:rPr>
          <w:rFonts w:ascii="Times New Roman" w:hAnsi="Times New Roman"/>
          <w:color w:val="000000" w:themeColor="text1"/>
          <w:sz w:val="20"/>
        </w:rPr>
        <w:t>)</w:t>
      </w:r>
      <w:r>
        <w:rPr>
          <w:rFonts w:ascii="Times New Roman" w:hAnsi="Times New Roman"/>
          <w:color w:val="000000" w:themeColor="text1"/>
          <w:sz w:val="20"/>
        </w:rPr>
        <w:t xml:space="preserve">, именуемый в дальнейшем </w:t>
      </w:r>
      <w:r>
        <w:rPr>
          <w:rFonts w:ascii="Times New Roman" w:hAnsi="Times New Roman"/>
          <w:b/>
          <w:color w:val="000000" w:themeColor="text1"/>
          <w:sz w:val="20"/>
        </w:rPr>
        <w:t>“Претендент”</w:t>
      </w:r>
      <w:r>
        <w:rPr>
          <w:rFonts w:ascii="Times New Roman" w:hAnsi="Times New Roman"/>
          <w:color w:val="000000" w:themeColor="text1"/>
          <w:sz w:val="20"/>
        </w:rPr>
        <w:t xml:space="preserve">, с другой стороны, именуемые в дальнейшем </w:t>
      </w:r>
      <w:r>
        <w:rPr>
          <w:rFonts w:ascii="Times New Roman" w:hAnsi="Times New Roman"/>
          <w:b/>
          <w:bCs/>
          <w:color w:val="000000" w:themeColor="text1"/>
          <w:sz w:val="20"/>
        </w:rPr>
        <w:t>“Стороны”</w:t>
      </w:r>
      <w:r>
        <w:rPr>
          <w:rFonts w:ascii="Times New Roman" w:hAnsi="Times New Roman"/>
          <w:color w:val="000000" w:themeColor="text1"/>
          <w:sz w:val="20"/>
        </w:rPr>
        <w:t>, в соответствии с Федеральным законом «О несостоятельности (банкротстве)», Гражданским кодексом Российской Федерации, заключили настоящий Договор о нижеследующем:</w:t>
      </w:r>
    </w:p>
    <w:p w14:paraId="2DB1FEF5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14:paraId="302E64A0" w14:textId="72B03F82" w:rsidR="007B7406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 Предметом настоящего Договора является внесение Претендентом задатка для участия в торгах в форме аукциона с открытой формой предоставления предложения о цене по продаже Имущества</w:t>
      </w:r>
      <w:r w:rsidR="007B7406">
        <w:rPr>
          <w:rFonts w:ascii="Times New Roman" w:hAnsi="Times New Roman" w:cs="Times New Roman"/>
          <w:sz w:val="20"/>
          <w:szCs w:val="20"/>
        </w:rPr>
        <w:t xml:space="preserve"> </w:t>
      </w:r>
      <w:r w:rsidR="00FE24B1">
        <w:rPr>
          <w:rFonts w:ascii="Times New Roman" w:hAnsi="Times New Roman" w:cs="Times New Roman"/>
          <w:sz w:val="20"/>
          <w:szCs w:val="20"/>
        </w:rPr>
        <w:t>Чумакова Дмитрия Александровича</w:t>
      </w:r>
      <w:r w:rsidR="007B7406">
        <w:rPr>
          <w:rFonts w:ascii="Times New Roman" w:hAnsi="Times New Roman" w:cs="Times New Roman"/>
          <w:sz w:val="20"/>
          <w:szCs w:val="20"/>
        </w:rPr>
        <w:t xml:space="preserve"> -</w:t>
      </w:r>
      <w:r w:rsidR="00723C51" w:rsidRPr="00723C51">
        <w:rPr>
          <w:rFonts w:ascii="Times New Roman" w:hAnsi="Times New Roman" w:cs="Times New Roman"/>
          <w:sz w:val="20"/>
          <w:szCs w:val="20"/>
        </w:rPr>
        <w:t xml:space="preserve"> </w:t>
      </w:r>
      <w:r w:rsidR="00FE24B1" w:rsidRPr="00FE24B1">
        <w:rPr>
          <w:rFonts w:ascii="Times New Roman" w:hAnsi="Times New Roman" w:cs="Times New Roman"/>
          <w:sz w:val="20"/>
          <w:szCs w:val="20"/>
        </w:rPr>
        <w:t>Жилой дом (дача), площадью 19, 3 кв.м.,  кадастровый номер 03:246000000:1646, местоположение: Республика Бурятия, г. Улан-Удэ, сад 20 лет Победы, ул. 1-ая, д. 40, принадлежащий должнику на праве общей долевой собственности (доля в праве 1/6), на основании Свидетельства о праве на наследство по закону от 27.04.2018 г., расположенный на земельном участке с разрешенным использованием - для садоводства, площадью 212691 (+/- 175), с кадастровым номером 03:246000000:2 (местоположение установлено относительно ориентира, расположенного в границах участка), принадлежащий должнику на праве общей долевой собственности (доля в праве 1/2688), на основании Свидетельства о праве на наследство по закону от 27.04.2018 г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08EC550" w14:textId="04A7B098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(далее – Имущество) </w:t>
      </w:r>
    </w:p>
    <w:p w14:paraId="20344C68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Задаток вносится Претендентом в качестве обеспечения исполнения обязательств по оплате приобретаемого Имущества в случае признания Претендента победителем торгов и засчитывается в счет платежа, причитающегося с Претендента в счет оплаты приобретаемого Имущества. </w:t>
      </w:r>
    </w:p>
    <w:p w14:paraId="4116DE5F" w14:textId="38BF39C0" w:rsidR="00B27D2C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 Размер задатка указан в информационном сообщении о проведении торгов по продаже Имущества (далее – информационное сообщение), и составляет </w:t>
      </w:r>
      <w:r>
        <w:rPr>
          <w:rFonts w:ascii="Times New Roman" w:hAnsi="Times New Roman" w:cs="Times New Roman"/>
          <w:sz w:val="20"/>
          <w:szCs w:val="20"/>
          <w:highlight w:val="yellow"/>
        </w:rPr>
        <w:t>________</w:t>
      </w:r>
      <w:r>
        <w:rPr>
          <w:rFonts w:ascii="Times New Roman" w:hAnsi="Times New Roman" w:cs="Times New Roman"/>
          <w:sz w:val="20"/>
          <w:szCs w:val="20"/>
        </w:rPr>
        <w:t xml:space="preserve"> руб. 00 коп. </w:t>
      </w:r>
    </w:p>
    <w:p w14:paraId="255DC0B3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Внесение задатка</w:t>
      </w:r>
    </w:p>
    <w:p w14:paraId="18B652DE" w14:textId="1E998018" w:rsidR="00B27D2C" w:rsidRPr="00966E9E" w:rsidRDefault="0079735F" w:rsidP="00966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  <w:r>
        <w:rPr>
          <w:rFonts w:ascii="Times New Roman" w:hAnsi="Times New Roman" w:cs="Times New Roman"/>
          <w:sz w:val="20"/>
          <w:szCs w:val="20"/>
        </w:rPr>
        <w:t xml:space="preserve">     2.1. </w:t>
      </w:r>
      <w:r w:rsidRPr="00966E9E">
        <w:rPr>
          <w:rFonts w:ascii="Times New Roman" w:hAnsi="Times New Roman" w:cs="Times New Roman"/>
          <w:sz w:val="20"/>
          <w:szCs w:val="20"/>
        </w:rPr>
        <w:t xml:space="preserve">Внесение задатка, указанного в п. 1.3 настоящего Договора, осуществляется путем перечисления денежных средств на счет Продавца в течение срока приема заявок на участие в торгах по следующим реквизитам: </w:t>
      </w:r>
      <w:r w:rsidR="00FE24B1" w:rsidRPr="00FE24B1">
        <w:rPr>
          <w:rFonts w:ascii="Times New Roman" w:hAnsi="Times New Roman" w:cs="Times New Roman"/>
          <w:sz w:val="20"/>
          <w:szCs w:val="20"/>
        </w:rPr>
        <w:t>Банк получателя ФИЛИАЛ "ЦЕНТРАЛЬНЫЙ" ПАО "СОВКОМБАНК", кс 30101810150040000763, БИК: 045004763, ИНН: 4401116480, ОГРН: 1144400000425, КПП: 544543001, Получатель Чумаков Дмитрий Александрович, лицевой счет – 40817810450175736609</w:t>
      </w:r>
      <w:r w:rsidRPr="00966E9E">
        <w:rPr>
          <w:rFonts w:ascii="Times New Roman" w:hAnsi="Times New Roman" w:cs="Times New Roman"/>
          <w:sz w:val="20"/>
          <w:szCs w:val="20"/>
        </w:rPr>
        <w:t>. Документы, подтверждающим поступление задатка на счет Продавца, является выписка с его счета, которую Продавец представляет организатору торгов до момента признания Претендента участником торгов.</w:t>
      </w:r>
    </w:p>
    <w:p w14:paraId="2595DF33" w14:textId="77777777" w:rsidR="00B27D2C" w:rsidRDefault="00B2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SA"/>
        </w:rPr>
      </w:pPr>
    </w:p>
    <w:p w14:paraId="01A0651F" w14:textId="77777777" w:rsidR="00B27D2C" w:rsidRDefault="0079735F">
      <w:pPr>
        <w:widowControl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2.2. Претендент не вправе распоряжаться денежными средствами, поступающими на счет Продавца в качестве задатка.</w:t>
      </w:r>
    </w:p>
    <w:p w14:paraId="01541595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2.3. На денежные средства, перечисленные Претендентом в соответствии с настоящим Договором, проценты не начисляются. </w:t>
      </w:r>
    </w:p>
    <w:p w14:paraId="11CC94E7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2.4. Продавец обязуется возвратить Претенденту сумму задатка в порядке и случаях, установленных в разделе 3 настоящего Договора.</w:t>
      </w:r>
    </w:p>
    <w:p w14:paraId="07063F56" w14:textId="4EA8B1F1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2.5. Возврат денежных средств в соответствии с разделом 3 настоящего договора осуществляется на счет Претендента. За правильность указания своих банковских реквизитов ответственность несет Претендент.</w:t>
      </w:r>
    </w:p>
    <w:p w14:paraId="15B87AC5" w14:textId="77777777" w:rsidR="00B27D2C" w:rsidRDefault="0079735F">
      <w:pPr>
        <w:widowControl w:val="0"/>
        <w:spacing w:line="239" w:lineRule="atLeast"/>
        <w:ind w:left="1" w:right="-20" w:firstLine="2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Возврат задатка</w:t>
      </w:r>
    </w:p>
    <w:p w14:paraId="614A97B4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Задаток возвращается Претенденту в случаях, когда Претендент:</w:t>
      </w:r>
    </w:p>
    <w:p w14:paraId="05AAC0D1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допущен к участию в торгах;</w:t>
      </w:r>
    </w:p>
    <w:p w14:paraId="02B3BF09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 признан победителем торгов</w:t>
      </w:r>
    </w:p>
    <w:p w14:paraId="44B47D15" w14:textId="17424692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отзывает заявку в установленный срок</w:t>
      </w:r>
    </w:p>
    <w:p w14:paraId="5B2F6D0A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Задаток возвращается Претенденту в течение 5 рабочих дней с даты подведения итогов торгов. </w:t>
      </w:r>
    </w:p>
    <w:p w14:paraId="45770461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Возврат задатка осуществляется перечислением денежных средств на счет Претендента по следующим реквизитам: </w:t>
      </w:r>
      <w:r>
        <w:rPr>
          <w:rFonts w:ascii="Times New Roman" w:eastAsia="Times New Roman CYR" w:hAnsi="Times New Roman" w:cs="Times New Roman"/>
          <w:color w:val="000000"/>
          <w:spacing w:val="-2"/>
          <w:sz w:val="20"/>
          <w:szCs w:val="20"/>
          <w:highlight w:val="yellow"/>
        </w:rPr>
        <w:t>______________________________________</w:t>
      </w:r>
    </w:p>
    <w:p w14:paraId="01EFDEB9" w14:textId="0384B1F3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Продавец освобождается от ответственности за несвоевременное перечисление суммы задатка в случаях, указанных в </w:t>
      </w:r>
      <w:r>
        <w:rPr>
          <w:rFonts w:ascii="Times New Roman" w:hAnsi="Times New Roman" w:cs="Times New Roman"/>
          <w:sz w:val="20"/>
          <w:szCs w:val="20"/>
          <w:u w:val="single"/>
        </w:rPr>
        <w:t>п</w:t>
      </w:r>
      <w:r w:rsidR="007B7406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>
        <w:rPr>
          <w:rFonts w:ascii="Times New Roman" w:hAnsi="Times New Roman" w:cs="Times New Roman"/>
          <w:sz w:val="20"/>
          <w:szCs w:val="20"/>
          <w:u w:val="single"/>
        </w:rPr>
        <w:t>3.1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 счет Претендента, если Претендент предоставил недостоверные сведения о своих реквизитах.</w:t>
      </w:r>
    </w:p>
    <w:p w14:paraId="38E8606D" w14:textId="66396009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3.5. Задаток, внесенный Претендентом, с которым впоследствии принимается решение о заключении договора купли-продажи, не возвращается и засчитывается в счет оплаты приобретаемого Имущества.</w:t>
      </w:r>
    </w:p>
    <w:p w14:paraId="45C81AAD" w14:textId="77777777" w:rsidR="00B27D2C" w:rsidRDefault="0079735F">
      <w:pPr>
        <w:widowControl w:val="0"/>
        <w:spacing w:line="240" w:lineRule="auto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14:paraId="28B439F6" w14:textId="77777777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4.1. Настоящий договор вступает в силу с момента его подписания сторонами и прекращает свое действие исполнением сторонами обязательств, предусмотренных Договором, или по иным основаниям, предусмотренных законодательством Российской Федерации.</w:t>
      </w:r>
    </w:p>
    <w:p w14:paraId="2520676A" w14:textId="01BE6844" w:rsidR="00B27D2C" w:rsidRDefault="0079735F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Все возможные споры и разногласия будут решаться сторонами путем переговоров. В случае невозможного разрешения споров и разногласий путем переговоров они будут переданы на разрешение в </w:t>
      </w:r>
      <w:r w:rsidR="007B740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рбитражный суд в соответствии с действующим законодательством Российской Федерации.</w:t>
      </w:r>
    </w:p>
    <w:p w14:paraId="1F1D2A7D" w14:textId="42263414" w:rsidR="00B27D2C" w:rsidRPr="00CE3D60" w:rsidRDefault="0079735F" w:rsidP="00CE3D60">
      <w:pPr>
        <w:widowControl w:val="0"/>
        <w:spacing w:line="239" w:lineRule="atLeast"/>
        <w:ind w:left="1" w:right="-20" w:firstLine="2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Настоящий договор составлен в двух экземплярах, по одному у каждой из сторон.</w:t>
      </w:r>
    </w:p>
    <w:p w14:paraId="6B0DC53D" w14:textId="167BD7ED" w:rsidR="007B7406" w:rsidRPr="00CE3D60" w:rsidRDefault="0079735F" w:rsidP="00CE3D60">
      <w:pPr>
        <w:widowControl w:val="0"/>
        <w:spacing w:line="239" w:lineRule="atLeast"/>
        <w:ind w:right="-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Реквизиты сторон</w:t>
      </w:r>
    </w:p>
    <w:tbl>
      <w:tblPr>
        <w:tblW w:w="0" w:type="auto"/>
        <w:tblInd w:w="1" w:type="dxa"/>
        <w:tblLook w:val="04A0" w:firstRow="1" w:lastRow="0" w:firstColumn="1" w:lastColumn="0" w:noHBand="0" w:noVBand="1"/>
      </w:tblPr>
      <w:tblGrid>
        <w:gridCol w:w="4850"/>
        <w:gridCol w:w="4828"/>
      </w:tblGrid>
      <w:tr w:rsidR="007B7406" w14:paraId="288523DA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895FD5" w14:textId="77777777" w:rsidR="007B7406" w:rsidRDefault="007B7406" w:rsidP="009A4650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Продавец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2E1FC1" w14:textId="7E4067C1" w:rsidR="007B7406" w:rsidRPr="007B7406" w:rsidRDefault="007B7406" w:rsidP="009A4650">
            <w:pPr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74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7B7406" w14:paraId="2FA52274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BD3C0A" w14:textId="12D94085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Финансовый управляющий - </w:t>
            </w:r>
            <w:r w:rsidRPr="007B7406">
              <w:rPr>
                <w:rFonts w:ascii="Times New Roman" w:hAnsi="Times New Roman"/>
                <w:sz w:val="20"/>
              </w:rPr>
              <w:t>Гришин Данил Олегович</w:t>
            </w:r>
          </w:p>
          <w:p w14:paraId="74B4F6F0" w14:textId="1633ED89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ИНН: </w:t>
            </w:r>
            <w:r w:rsidRPr="007B7406">
              <w:rPr>
                <w:rFonts w:ascii="Times New Roman" w:hAnsi="Times New Roman"/>
                <w:sz w:val="20"/>
              </w:rPr>
              <w:t>583410789029</w:t>
            </w:r>
          </w:p>
          <w:p w14:paraId="5DB596C1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B7406">
              <w:rPr>
                <w:rFonts w:ascii="Times New Roman" w:hAnsi="Times New Roman"/>
                <w:sz w:val="20"/>
              </w:rPr>
              <w:t>Почтовый адрес: 101000, г. Москва, а/я 810</w:t>
            </w:r>
          </w:p>
          <w:p w14:paraId="3CE956EA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19CD0EB" w14:textId="121853E4" w:rsidR="007B7406" w:rsidRDefault="00FE24B1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E24B1">
              <w:rPr>
                <w:rFonts w:ascii="Times New Roman" w:hAnsi="Times New Roman"/>
                <w:sz w:val="20"/>
              </w:rPr>
              <w:t>Банк получателя ФИЛИАЛ "ЦЕНТРАЛЬНЫЙ" ПАО "СОВКОМБАНК", кс 30101810150040000763, БИК: 045004763, ИНН: 4401116480, ОГРН: 1144400000425, КПП: 544543001, Получатель Чумаков Дмитрий Александрович, лицевой счет – 40817810450175736609</w:t>
            </w:r>
          </w:p>
          <w:p w14:paraId="68078F3A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0E8555" w14:textId="1CF5A306" w:rsidR="007B7406" w:rsidRDefault="00CE3D60" w:rsidP="009A4650">
            <w:pPr>
              <w:rPr>
                <w:rFonts w:ascii="Times New Roman" w:hAnsi="Times New Roman"/>
                <w:sz w:val="20"/>
              </w:rPr>
            </w:pPr>
            <w:r w:rsidRPr="00CE3D60">
              <w:rPr>
                <w:rFonts w:ascii="Times New Roman" w:hAnsi="Times New Roman"/>
                <w:sz w:val="20"/>
                <w:highlight w:val="yellow"/>
              </w:rPr>
              <w:lastRenderedPageBreak/>
              <w:t>_______ _______ ________</w:t>
            </w:r>
          </w:p>
          <w:p w14:paraId="2E3CCE97" w14:textId="60780E65" w:rsidR="00CE3D60" w:rsidRDefault="00CE3D60" w:rsidP="009A46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CE3D60">
              <w:rPr>
                <w:rFonts w:ascii="Times New Roman" w:hAnsi="Times New Roman"/>
                <w:sz w:val="20"/>
              </w:rPr>
              <w:t xml:space="preserve">аспорт серии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</w:t>
            </w:r>
            <w:r w:rsidRPr="00CE3D60">
              <w:rPr>
                <w:rFonts w:ascii="Times New Roman" w:hAnsi="Times New Roman"/>
                <w:sz w:val="20"/>
              </w:rPr>
              <w:t xml:space="preserve"> №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______</w:t>
            </w:r>
            <w:r w:rsidRPr="00CE3D60">
              <w:rPr>
                <w:rFonts w:ascii="Times New Roman" w:hAnsi="Times New Roman"/>
                <w:sz w:val="20"/>
              </w:rPr>
              <w:t xml:space="preserve">, выдан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______________</w:t>
            </w:r>
            <w:r w:rsidRPr="00CE3D60">
              <w:rPr>
                <w:rFonts w:ascii="Times New Roman" w:hAnsi="Times New Roman"/>
                <w:sz w:val="20"/>
              </w:rPr>
              <w:t xml:space="preserve"> от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__.__.____</w:t>
            </w:r>
            <w:r w:rsidRPr="00CE3D60">
              <w:rPr>
                <w:rFonts w:ascii="Times New Roman" w:hAnsi="Times New Roman"/>
                <w:sz w:val="20"/>
              </w:rPr>
              <w:t xml:space="preserve"> г., код подразделения </w:t>
            </w:r>
            <w:r w:rsidRPr="00CE3D60">
              <w:rPr>
                <w:rFonts w:ascii="Times New Roman" w:hAnsi="Times New Roman"/>
                <w:sz w:val="20"/>
                <w:highlight w:val="yellow"/>
              </w:rPr>
              <w:t>___-___</w:t>
            </w:r>
          </w:p>
          <w:p w14:paraId="243C60FE" w14:textId="748BB21C" w:rsidR="007B7406" w:rsidRPr="00C453AE" w:rsidRDefault="007B7406" w:rsidP="009A4650">
            <w:pPr>
              <w:rPr>
                <w:rFonts w:ascii="Times New Roman" w:hAnsi="Times New Roman"/>
                <w:sz w:val="20"/>
              </w:rPr>
            </w:pPr>
            <w:r w:rsidRPr="00C453AE">
              <w:rPr>
                <w:rFonts w:ascii="Times New Roman" w:hAnsi="Times New Roman"/>
                <w:sz w:val="20"/>
              </w:rPr>
              <w:t>ИНН</w:t>
            </w:r>
            <w:r w:rsidR="00CE3D60" w:rsidRPr="00CE3D60">
              <w:rPr>
                <w:rFonts w:ascii="Times New Roman" w:hAnsi="Times New Roman"/>
                <w:sz w:val="20"/>
              </w:rPr>
              <w:t>:</w:t>
            </w:r>
            <w:r w:rsidRPr="00C453AE">
              <w:rPr>
                <w:rFonts w:ascii="Times New Roman" w:hAnsi="Times New Roman"/>
                <w:sz w:val="20"/>
              </w:rPr>
              <w:t xml:space="preserve"> </w:t>
            </w:r>
            <w:r w:rsidR="00CE3D60" w:rsidRPr="00CE3D60">
              <w:rPr>
                <w:rFonts w:ascii="Times New Roman" w:hAnsi="Times New Roman"/>
                <w:sz w:val="20"/>
                <w:highlight w:val="yellow"/>
              </w:rPr>
              <w:t>____________</w:t>
            </w:r>
          </w:p>
          <w:p w14:paraId="3B61BD3A" w14:textId="132E213F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453AE">
              <w:rPr>
                <w:rFonts w:ascii="Times New Roman" w:hAnsi="Times New Roman"/>
                <w:sz w:val="20"/>
              </w:rPr>
              <w:t xml:space="preserve">Адрес: </w:t>
            </w:r>
            <w:r w:rsidR="00CE3D60" w:rsidRPr="00CE3D60">
              <w:rPr>
                <w:rFonts w:ascii="Times New Roman" w:hAnsi="Times New Roman"/>
                <w:sz w:val="20"/>
                <w:highlight w:val="yellow"/>
              </w:rPr>
              <w:t>_____________</w:t>
            </w:r>
          </w:p>
        </w:tc>
      </w:tr>
      <w:tr w:rsidR="007B7406" w14:paraId="54CFB9E9" w14:textId="77777777" w:rsidTr="009A4650">
        <w:trPr>
          <w:trHeight w:val="1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D278172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1F9DF34B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098B47E9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F5269F2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57B73A83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 ----------------------       ----------------------------------</w:t>
            </w:r>
          </w:p>
          <w:p w14:paraId="2B4C8603" w14:textId="2E8596E4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</w:t>
            </w:r>
            <w:r w:rsidR="002B6044">
              <w:rPr>
                <w:rFonts w:ascii="Times New Roman" w:hAnsi="Times New Roman"/>
                <w:sz w:val="20"/>
              </w:rPr>
              <w:t xml:space="preserve"> </w:t>
            </w:r>
            <w:r w:rsidRPr="004A3E6C">
              <w:rPr>
                <w:rFonts w:ascii="Times New Roman" w:hAnsi="Times New Roman"/>
                <w:sz w:val="20"/>
              </w:rPr>
              <w:t xml:space="preserve"> (подпись)                       (расшифровка подписи)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1BDF370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</w:t>
            </w:r>
          </w:p>
          <w:p w14:paraId="5F30DB10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7050EAAC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6B47BDF8" w14:textId="77777777" w:rsidR="007B7406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14:paraId="3A4FCC1B" w14:textId="77777777" w:rsidR="007B7406" w:rsidRPr="004A3E6C" w:rsidRDefault="007B7406" w:rsidP="009A465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----------------------       ----------------------------------</w:t>
            </w:r>
          </w:p>
          <w:p w14:paraId="2255E8C6" w14:textId="36DEFD80" w:rsidR="007B7406" w:rsidRPr="004A3E6C" w:rsidRDefault="007B7406" w:rsidP="009A4650">
            <w:pPr>
              <w:rPr>
                <w:rFonts w:ascii="Times New Roman" w:hAnsi="Times New Roman"/>
                <w:sz w:val="20"/>
              </w:rPr>
            </w:pPr>
            <w:r w:rsidRPr="004A3E6C">
              <w:rPr>
                <w:rFonts w:ascii="Times New Roman" w:hAnsi="Times New Roman"/>
                <w:sz w:val="20"/>
              </w:rPr>
              <w:t xml:space="preserve">  (подпись)                    </w:t>
            </w:r>
            <w:r w:rsidR="002B6044">
              <w:rPr>
                <w:rFonts w:ascii="Times New Roman" w:hAnsi="Times New Roman"/>
                <w:sz w:val="20"/>
              </w:rPr>
              <w:t xml:space="preserve"> </w:t>
            </w:r>
            <w:r w:rsidRPr="004A3E6C">
              <w:rPr>
                <w:rFonts w:ascii="Times New Roman" w:hAnsi="Times New Roman"/>
                <w:sz w:val="20"/>
              </w:rPr>
              <w:t xml:space="preserve">  (расшифровка подписи)</w:t>
            </w:r>
          </w:p>
        </w:tc>
      </w:tr>
    </w:tbl>
    <w:p w14:paraId="6F25FDE0" w14:textId="77777777" w:rsidR="007B7406" w:rsidRPr="007B7406" w:rsidRDefault="007B7406">
      <w:pPr>
        <w:widowControl w:val="0"/>
        <w:spacing w:line="239" w:lineRule="atLeast"/>
        <w:ind w:right="-20"/>
        <w:rPr>
          <w:rFonts w:ascii="Times New Roman" w:hAnsi="Times New Roman" w:cs="Times New Roman"/>
          <w:lang w:val="en-US"/>
        </w:rPr>
      </w:pPr>
    </w:p>
    <w:sectPr w:rsidR="007B7406" w:rsidRPr="007B740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897D2" w14:textId="77777777" w:rsidR="00D75CDB" w:rsidRDefault="00D75CDB">
      <w:pPr>
        <w:spacing w:after="0" w:line="240" w:lineRule="auto"/>
      </w:pPr>
      <w:r>
        <w:separator/>
      </w:r>
    </w:p>
  </w:endnote>
  <w:endnote w:type="continuationSeparator" w:id="0">
    <w:p w14:paraId="679779E3" w14:textId="77777777" w:rsidR="00D75CDB" w:rsidRDefault="00D7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6525" w14:textId="77777777" w:rsidR="00D75CDB" w:rsidRDefault="00D75CDB">
      <w:pPr>
        <w:spacing w:after="0" w:line="240" w:lineRule="auto"/>
      </w:pPr>
      <w:r>
        <w:separator/>
      </w:r>
    </w:p>
  </w:footnote>
  <w:footnote w:type="continuationSeparator" w:id="0">
    <w:p w14:paraId="23380898" w14:textId="77777777" w:rsidR="00D75CDB" w:rsidRDefault="00D75C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2C"/>
    <w:rsid w:val="001A0D52"/>
    <w:rsid w:val="00210B6D"/>
    <w:rsid w:val="002B6044"/>
    <w:rsid w:val="005B4ACB"/>
    <w:rsid w:val="005B5043"/>
    <w:rsid w:val="00723C51"/>
    <w:rsid w:val="0079735F"/>
    <w:rsid w:val="00797CE3"/>
    <w:rsid w:val="007B7406"/>
    <w:rsid w:val="00966E9E"/>
    <w:rsid w:val="00B27D2C"/>
    <w:rsid w:val="00BB4B01"/>
    <w:rsid w:val="00BF2740"/>
    <w:rsid w:val="00CE3D60"/>
    <w:rsid w:val="00D75CDB"/>
    <w:rsid w:val="00F752D6"/>
    <w:rsid w:val="00FC2DE3"/>
    <w:rsid w:val="00FE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DE6E"/>
  <w15:docId w15:val="{F294F4F0-4C8F-3E47-B6AE-99C89911F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DokChampa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bidi="lo-L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No Spacing"/>
    <w:uiPriority w:val="99"/>
    <w:qFormat/>
    <w:rPr>
      <w:lang w:bidi="lo-LA"/>
    </w:rPr>
  </w:style>
  <w:style w:type="table" w:styleId="af8">
    <w:name w:val="Table Grid"/>
    <w:basedOn w:val="a1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1D63702-E621-5B4B-9626-C6B40A7C1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Олег Двойнов</cp:lastModifiedBy>
  <cp:revision>4</cp:revision>
  <dcterms:created xsi:type="dcterms:W3CDTF">2024-04-02T16:20:00Z</dcterms:created>
  <dcterms:modified xsi:type="dcterms:W3CDTF">2024-04-23T12:31:00Z</dcterms:modified>
</cp:coreProperties>
</file>