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6A" w:rsidRPr="005C5685" w:rsidRDefault="006A296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:rsidR="006A296A" w:rsidRPr="005C5685" w:rsidRDefault="006A2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296A" w:rsidRPr="005C5685" w:rsidRDefault="006A296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568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>___» 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56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296A" w:rsidRDefault="006A29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296A" w:rsidRPr="005C5685" w:rsidRDefault="006A29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Акционерное общество «Новые информационные сервисы»</w:t>
      </w:r>
      <w:r w:rsidRPr="005C5685">
        <w:rPr>
          <w:rFonts w:ascii="Times New Roman" w:hAnsi="Times New Roman" w:cs="Times New Roman"/>
          <w:sz w:val="24"/>
          <w:szCs w:val="24"/>
        </w:rPr>
        <w:t xml:space="preserve"> (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ОГРН 1127746228972, ИНН 7725752265, место нахождения: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 21</w:t>
      </w:r>
      <w:r w:rsidRPr="005C5685">
        <w:rPr>
          <w:rFonts w:ascii="Times New Roman" w:hAnsi="Times New Roman" w:cs="Times New Roman"/>
          <w:sz w:val="24"/>
          <w:szCs w:val="24"/>
        </w:rPr>
        <w:t>)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лице Генерального директора Грекова Михаила Сергеевича, действующего на основании Устава, далее по тексту также именуемый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«Оператор электронной площадки»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</w:p>
    <w:p w:rsidR="006A296A" w:rsidRPr="005C5685" w:rsidRDefault="006A296A" w:rsidP="000A34A4">
      <w:pPr>
        <w:pStyle w:val="ac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685">
        <w:rPr>
          <w:rFonts w:ascii="Times New Roman" w:eastAsia="Arial Narrow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___________________________________________, именуемое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с другой стороны,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A296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Петько Сергей Анатольевич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именуем</w:t>
      </w:r>
      <w:proofErr w:type="spellStart"/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заключили настоящий Договор о нижеследующем:</w:t>
      </w:r>
    </w:p>
    <w:p w:rsidR="006A296A" w:rsidRPr="005C5685" w:rsidRDefault="006A296A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A296A" w:rsidRPr="005C5685" w:rsidRDefault="006A296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Участник торгов обязуется перечислить на расчетный банковский счёт Акционерного общества «Новые информационные сервисы» (далее также – АО «НИС») по реквизитам, указанным в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 xml:space="preserve">задаток в размере ____ % </w:t>
      </w:r>
      <w:r w:rsidRPr="005C5685">
        <w:rPr>
          <w:rFonts w:ascii="Times New Roman" w:hAnsi="Times New Roman" w:cs="Times New Roman"/>
          <w:sz w:val="24"/>
          <w:szCs w:val="24"/>
        </w:rPr>
        <w:t>от начальной цены продажи имущества в счет обеспечения оплаты приобретаемого на торгах имущества ________________.</w:t>
      </w:r>
    </w:p>
    <w:p w:rsidR="006A296A" w:rsidRPr="005C5685" w:rsidRDefault="006A296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задатка:</w:t>
      </w:r>
    </w:p>
    <w:p w:rsidR="006A296A" w:rsidRPr="005C5685" w:rsidRDefault="006A296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 w:rsidRPr="005C5685">
        <w:rPr>
          <w:rFonts w:ascii="Times New Roman" w:hAnsi="Times New Roman" w:cs="Times New Roman"/>
          <w:sz w:val="24"/>
          <w:szCs w:val="24"/>
        </w:rPr>
        <w:t xml:space="preserve"> – Акционерное общество «Новые информационные сервисы»,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ОГРН 1127746228972, ИНН 7725752265,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КПП 770401001, адрес: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эт.3, ком. 21. </w:t>
      </w:r>
    </w:p>
    <w:p w:rsidR="006A296A" w:rsidRPr="0041558D" w:rsidRDefault="006A296A" w:rsidP="0041558D">
      <w:pPr>
        <w:pStyle w:val="1-21"/>
        <w:widowControl w:val="0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 Получателя платежа – Филиал «Центральный» Банка ВТБ (ПАО) в г. Москве, БИК – 044525411, корреспондентский счёт – 30101810145250000411. </w:t>
      </w:r>
    </w:p>
    <w:p w:rsidR="006A296A" w:rsidRPr="005C5685" w:rsidRDefault="006A296A" w:rsidP="0041558D">
      <w:pPr>
        <w:pStyle w:val="1-21"/>
        <w:widowControl w:val="0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>Расчётный счёт Получателя платежа в Банке Получателя платежа – 40702810800000024981.</w:t>
      </w:r>
      <w:r w:rsidRPr="005C5685">
        <w:rPr>
          <w:rFonts w:ascii="Times New Roman" w:hAnsi="Times New Roman" w:cs="Times New Roman"/>
          <w:sz w:val="24"/>
          <w:szCs w:val="24"/>
        </w:rPr>
        <w:tab/>
      </w:r>
    </w:p>
    <w:p w:rsidR="006A296A" w:rsidRPr="005C5685" w:rsidRDefault="006A2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6A296A" w:rsidRPr="005C5685" w:rsidRDefault="006A296A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Участник торгов обязан:</w:t>
      </w:r>
    </w:p>
    <w:p w:rsidR="006A296A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Расчётный счёт Получателя платежа в Банке Получателя платежа (пункт 1.2. настоящего Договора) в срок не позднее даты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суммы задатка в установленный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при оплате суммы задатка, но не указания в «Назначение платежа» платежного поручения о внесении задатка следующего: «Задаток за участие в торгах _______ (код торгов на электронной площадке) за Лот№ _____»;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обязательства Участника торгов по внесению задатка считаются невыполненными и к участию в торгах он не допускается.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2.1.2.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Участника торгов победителем торгов в срок не позднее пяти дней с момента получения от Организатора торгов __________ Договора купли-продажи, подписать его и вручить один экземпляр лично ________</w:t>
      </w:r>
      <w:proofErr w:type="gramStart"/>
      <w:r w:rsidRPr="005C5685">
        <w:rPr>
          <w:rFonts w:ascii="Times New Roman" w:hAnsi="Times New Roman" w:cs="Times New Roman"/>
          <w:color w:val="000000"/>
          <w:sz w:val="24"/>
          <w:szCs w:val="24"/>
        </w:rPr>
        <w:t>_  _</w:t>
      </w:r>
      <w:proofErr w:type="gramEnd"/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_________, либо в этот же срок направить Договор купли-продажи __________   __________ почтовым отправлением с описью вложения и уведомлением о вручении. В случае направления подписанного экземпляра почтовым отправлением Участник торгов обязан не позднее следующего за датой такого отправления рабочего дня, уведомить об этом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>(с указанием почтового отделения, даты и номера отправления)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____________   ___________ (Организатора торгов)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(а в случае невозможности личного уведомления – направить _____________  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________________ (Организатору торгов) в этот же срок соответствующие телеграммы)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. Перечисленный участником торгов задаток засчитывается в счет оплаты по заключенному договору. 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Оплатить   __________ денежные средства за проданное </w:t>
      </w:r>
      <w:r w:rsidRPr="005C5685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с даты заключения Договор купли-продажи. </w:t>
      </w:r>
    </w:p>
    <w:p w:rsidR="006A296A" w:rsidRPr="005C5685" w:rsidRDefault="006A296A" w:rsidP="00A433B0">
      <w:pPr>
        <w:ind w:firstLine="540"/>
        <w:jc w:val="both"/>
        <w:rPr>
          <w:color w:val="000000"/>
          <w:sz w:val="24"/>
          <w:szCs w:val="24"/>
        </w:rPr>
      </w:pPr>
      <w:r w:rsidRPr="005C5685">
        <w:rPr>
          <w:rFonts w:eastAsia="Arial Narrow"/>
          <w:b/>
          <w:color w:val="000000"/>
          <w:sz w:val="24"/>
          <w:szCs w:val="24"/>
        </w:rPr>
        <w:t>2.1.4.</w:t>
      </w:r>
      <w:r w:rsidRPr="005C5685">
        <w:rPr>
          <w:color w:val="00000A"/>
          <w:sz w:val="24"/>
          <w:szCs w:val="24"/>
        </w:rPr>
        <w:t xml:space="preserve"> </w:t>
      </w:r>
      <w:r w:rsidRPr="005C5685">
        <w:rPr>
          <w:color w:val="000000"/>
          <w:sz w:val="24"/>
          <w:szCs w:val="24"/>
        </w:rPr>
        <w:t>В случае если Оператор электронной площадки на свой специальный счет принимает задаток от участника торгов, то участник торгов возмещает все затраты Оператору электронной площадки связанные с перечислением, возвратом, хранением, задатков в соответствии с тарифами банка, в котором открыт специальный счет.</w:t>
      </w:r>
    </w:p>
    <w:p w:rsidR="006A296A" w:rsidRPr="005C5685" w:rsidRDefault="006A296A" w:rsidP="00A433B0">
      <w:pPr>
        <w:ind w:firstLine="540"/>
        <w:jc w:val="both"/>
        <w:rPr>
          <w:b/>
          <w:sz w:val="24"/>
          <w:szCs w:val="24"/>
        </w:rPr>
      </w:pPr>
      <w:r w:rsidRPr="005C5685">
        <w:rPr>
          <w:b/>
          <w:color w:val="000000"/>
          <w:sz w:val="24"/>
          <w:szCs w:val="24"/>
        </w:rPr>
        <w:t xml:space="preserve">2.1.5. </w:t>
      </w:r>
      <w:r w:rsidRPr="005C5685">
        <w:rPr>
          <w:color w:val="000000"/>
          <w:sz w:val="24"/>
          <w:szCs w:val="24"/>
        </w:rPr>
        <w:t>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задатка.</w:t>
      </w:r>
    </w:p>
    <w:p w:rsidR="006A296A" w:rsidRPr="005C5685" w:rsidRDefault="006A296A">
      <w:pPr>
        <w:jc w:val="both"/>
        <w:rPr>
          <w:sz w:val="24"/>
          <w:szCs w:val="24"/>
        </w:rPr>
      </w:pPr>
      <w:r w:rsidRPr="005C5685">
        <w:rPr>
          <w:rFonts w:eastAsia="Arial Narrow"/>
          <w:b/>
          <w:sz w:val="24"/>
          <w:szCs w:val="24"/>
        </w:rPr>
        <w:t xml:space="preserve">          </w:t>
      </w:r>
      <w:r w:rsidRPr="005C5685">
        <w:rPr>
          <w:b/>
          <w:sz w:val="24"/>
          <w:szCs w:val="24"/>
        </w:rPr>
        <w:t>2.2.</w:t>
      </w:r>
      <w:r w:rsidRPr="005C5685">
        <w:rPr>
          <w:sz w:val="24"/>
          <w:szCs w:val="24"/>
        </w:rPr>
        <w:t xml:space="preserve"> Организатор торгов обязан: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отзыва участником торгов поданной заявки в срок не позднее трех дней до даты подведения итогов торгов, вернуть задаток течение пяти рабочих дней с даты проведения торгов либо признания их несостоявшимися.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снятия предмета с торгов, вернуть задаток в течение пяти рабочих дней со дня принятия решения об отмене аукциона.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принятия решения об отказе в допуске участника торгов к участию в аукционе, вернуть задаток в течение пяти рабочих дней с даты проведения торгов, либо признания их несостоявшимися.</w:t>
      </w:r>
    </w:p>
    <w:p w:rsidR="006A296A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2.2.4.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непризнания участника торгов победителем аукциона, вернуть задаток в течение пяти рабочих дней с даты проведения торгов, либо признания их несостоявшимися.</w:t>
      </w:r>
    </w:p>
    <w:p w:rsidR="006A296A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1B">
        <w:rPr>
          <w:rFonts w:ascii="Times New Roman" w:hAnsi="Times New Roman" w:cs="Times New Roman"/>
          <w:b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1B">
        <w:rPr>
          <w:rFonts w:ascii="Times New Roman" w:hAnsi="Times New Roman" w:cs="Times New Roman"/>
          <w:sz w:val="24"/>
          <w:szCs w:val="24"/>
        </w:rPr>
        <w:t>Организатором торгов направляется запрос в виде электронного сообщения по электронной почте Оператору электронной площадки о возврате задатков проигравшим участникам торгов, а также о переводе задатка победителя торгов на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96A" w:rsidRPr="005C5685" w:rsidRDefault="006A296A" w:rsidP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должен быть в текстовом формате, указанном в П</w:t>
      </w:r>
      <w:r w:rsidRPr="00070B1B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0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Внесённый задаток не возвращается участнику торгов в случаях: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а) отказа (уклонения) участника торгов, признанного Организатором торгов победителем торгов от заключения договора купли-продажи имущества Должника в установленных порядке и сроках;</w:t>
      </w:r>
    </w:p>
    <w:p w:rsidR="006A296A" w:rsidRPr="005C5685" w:rsidRDefault="006A296A" w:rsidP="0099252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б) не перечисления участником торгов, признанным Организатором торгов победителем торгов, денежных средств по заключенному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Pr="005C5685"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Оператор электронной площадки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обязан принять от участника задаток по реквизитам, указанным в пункте 1.2. настоящего Договора и непосредственно по запросу (в виде электронного сообщения по электронной почте Оператору электронной площадки) Организатора торгов в течение 2 (двух) рабочих дней с момента направления запроса сообщить Организатору торгов о поступлении данных задатков.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5C5685">
        <w:rPr>
          <w:rFonts w:ascii="Times New Roman" w:hAnsi="Times New Roman" w:cs="Times New Roman"/>
          <w:sz w:val="24"/>
          <w:szCs w:val="24"/>
        </w:rPr>
        <w:t>Оператор электронной площадки обязан вернуть задаток проигравшим участникам торгов, а также о перевести задаток победителя торгов на счет должника в течении 2 (двух) рабочих дней после направления Организатором торгов запроса в виде электронного сообщения по электронной почте Оператору электронной площадки о возврате данных задатков.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задатка, а Оператор электронной площадки обязан в течении 2 (двух) рабочих дней с момента направления сообщения осуществить возврат задатка.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6A296A" w:rsidRPr="005C5685" w:rsidRDefault="006A296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3.1</w:t>
      </w:r>
      <w:r w:rsidRPr="005C5685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участником торгов. Участник торгов вправе направить задаток на счёт, указанный в электронном сообщении о продаже и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 w:rsidRPr="005C5685">
        <w:rPr>
          <w:rFonts w:ascii="Times New Roman" w:hAnsi="Times New Roman" w:cs="Times New Roman"/>
          <w:sz w:val="24"/>
          <w:szCs w:val="24"/>
        </w:rPr>
        <w:t>. В этом случае перечисление задатка заявителем в соответствии с электронным сообщением о продаже признаётся акцептом настоящего Договора.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5C5685">
        <w:rPr>
          <w:rFonts w:ascii="Times New Roman" w:hAnsi="Times New Roman" w:cs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6A296A" w:rsidRPr="005C5685" w:rsidRDefault="006A296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6A296A" w:rsidRPr="005C5685" w:rsidRDefault="006A296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порядке.</w:t>
      </w:r>
    </w:p>
    <w:p w:rsidR="006A296A" w:rsidRPr="005C5685" w:rsidRDefault="006A296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а другой - у Участника торгов.</w:t>
      </w:r>
    </w:p>
    <w:p w:rsidR="006A296A" w:rsidRPr="005C5685" w:rsidRDefault="006A296A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4.3.</w:t>
      </w:r>
      <w:r w:rsidRPr="005C5685">
        <w:rPr>
          <w:sz w:val="24"/>
          <w:szCs w:val="24"/>
        </w:rPr>
        <w:t xml:space="preserve"> Во всем ином, что не предусмотрено настоящим договором, стороны руководствуются действующим законодательством РФ.</w:t>
      </w:r>
    </w:p>
    <w:p w:rsidR="006A296A" w:rsidRPr="005C5685" w:rsidRDefault="006A296A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4.4.</w:t>
      </w:r>
      <w:r w:rsidRPr="005C5685">
        <w:rPr>
          <w:sz w:val="24"/>
          <w:szCs w:val="24"/>
        </w:rPr>
        <w:t xml:space="preserve">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описью вложения и уведомлением о вручении (а в прямо предусмотренных настоящим Договором случаях – телеграммой).</w:t>
      </w:r>
    </w:p>
    <w:p w:rsidR="006A296A" w:rsidRPr="005C5685" w:rsidRDefault="006A296A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 xml:space="preserve">4.5. </w:t>
      </w:r>
      <w:r w:rsidRPr="005C5685">
        <w:rPr>
          <w:sz w:val="24"/>
          <w:szCs w:val="24"/>
        </w:rPr>
        <w:t xml:space="preserve">Адрес для направления писем и уведомлений </w:t>
      </w:r>
      <w:r w:rsidRPr="000A51BD">
        <w:rPr>
          <w:noProof/>
          <w:sz w:val="24"/>
          <w:szCs w:val="24"/>
        </w:rPr>
        <w:t>Петько С.А.</w:t>
      </w:r>
      <w:r>
        <w:rPr>
          <w:sz w:val="24"/>
          <w:szCs w:val="24"/>
        </w:rPr>
        <w:t xml:space="preserve"> </w:t>
      </w:r>
      <w:r w:rsidRPr="005C5685">
        <w:rPr>
          <w:sz w:val="24"/>
          <w:szCs w:val="24"/>
        </w:rPr>
        <w:t xml:space="preserve">(Организатору торгов): </w:t>
      </w:r>
      <w:r w:rsidRPr="000A51BD">
        <w:rPr>
          <w:noProof/>
          <w:sz w:val="24"/>
          <w:szCs w:val="24"/>
        </w:rPr>
        <w:t>628180, ХМАО-Югра, г. Нягань, тер. автодорога г.Нягань-п.Унъюган, Садовый массив 17, п-д. 4й,  дом 57</w:t>
      </w:r>
      <w:r w:rsidRPr="005C5685">
        <w:rPr>
          <w:sz w:val="24"/>
          <w:szCs w:val="24"/>
        </w:rPr>
        <w:t xml:space="preserve">. Адрес электронной почты – </w:t>
      </w:r>
      <w:r w:rsidRPr="000A51BD">
        <w:rPr>
          <w:noProof/>
          <w:sz w:val="24"/>
          <w:szCs w:val="24"/>
        </w:rPr>
        <w:t>petko-torgi@yandex.ru</w:t>
      </w:r>
      <w:r w:rsidRPr="005C5685">
        <w:rPr>
          <w:color w:val="000000"/>
          <w:sz w:val="24"/>
          <w:szCs w:val="24"/>
          <w:shd w:val="clear" w:color="auto" w:fill="FFFFFF"/>
        </w:rPr>
        <w:t>.</w:t>
      </w:r>
      <w:r w:rsidRPr="005C5685">
        <w:rPr>
          <w:color w:val="666666"/>
          <w:sz w:val="24"/>
          <w:szCs w:val="24"/>
          <w:shd w:val="clear" w:color="auto" w:fill="FFFFFF"/>
        </w:rPr>
        <w:t xml:space="preserve"> </w:t>
      </w:r>
      <w:r w:rsidRPr="005C5685">
        <w:rPr>
          <w:sz w:val="24"/>
          <w:szCs w:val="24"/>
        </w:rPr>
        <w:t xml:space="preserve">Телефон для связи – </w:t>
      </w:r>
      <w:r w:rsidRPr="000A51BD">
        <w:rPr>
          <w:noProof/>
          <w:sz w:val="24"/>
          <w:szCs w:val="24"/>
        </w:rPr>
        <w:t>+79166186682</w:t>
      </w:r>
      <w:r w:rsidRPr="005C5685">
        <w:rPr>
          <w:sz w:val="24"/>
          <w:szCs w:val="24"/>
        </w:rPr>
        <w:t>.</w:t>
      </w:r>
    </w:p>
    <w:p w:rsidR="006A296A" w:rsidRPr="005C5685" w:rsidRDefault="006A296A">
      <w:pPr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6A296A" w:rsidRPr="005C5685" w:rsidRDefault="006A296A">
      <w:pPr>
        <w:tabs>
          <w:tab w:val="left" w:pos="3315"/>
        </w:tabs>
        <w:jc w:val="center"/>
        <w:rPr>
          <w:b/>
          <w:sz w:val="24"/>
          <w:szCs w:val="24"/>
        </w:rPr>
      </w:pPr>
      <w:r w:rsidRPr="005C5685">
        <w:rPr>
          <w:b/>
          <w:sz w:val="24"/>
          <w:szCs w:val="24"/>
        </w:rPr>
        <w:t>5. АДРЕСА И БАНКОВСКИЕ РЕКВИЗИТЫ СТОРОН</w:t>
      </w:r>
    </w:p>
    <w:p w:rsidR="006A296A" w:rsidRPr="005C5685" w:rsidRDefault="006A296A" w:rsidP="00DD71DB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462"/>
      </w:tblGrid>
      <w:tr w:rsidR="006A296A" w:rsidRPr="00FC7533" w:rsidTr="006A296A">
        <w:tc>
          <w:tcPr>
            <w:tcW w:w="3510" w:type="dxa"/>
            <w:shd w:val="clear" w:color="auto" w:fill="auto"/>
          </w:tcPr>
          <w:p w:rsidR="006A296A" w:rsidRPr="00FC7533" w:rsidRDefault="006A296A" w:rsidP="006A296A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 xml:space="preserve">Оператор электронной площадки: </w:t>
            </w:r>
            <w:r w:rsidRPr="00FC7533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059" w:type="dxa"/>
            <w:shd w:val="clear" w:color="auto" w:fill="auto"/>
          </w:tcPr>
          <w:p w:rsidR="006A296A" w:rsidRPr="00FC7533" w:rsidRDefault="006A296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Участник торгов:</w:t>
            </w:r>
          </w:p>
        </w:tc>
        <w:tc>
          <w:tcPr>
            <w:tcW w:w="3462" w:type="dxa"/>
            <w:shd w:val="clear" w:color="auto" w:fill="auto"/>
          </w:tcPr>
          <w:p w:rsidR="006A296A" w:rsidRPr="00FC7533" w:rsidRDefault="006A296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6A296A" w:rsidRPr="00FC7533" w:rsidTr="006A296A">
        <w:tc>
          <w:tcPr>
            <w:tcW w:w="3510" w:type="dxa"/>
            <w:shd w:val="clear" w:color="auto" w:fill="auto"/>
          </w:tcPr>
          <w:p w:rsidR="006A296A" w:rsidRPr="00FC7533" w:rsidRDefault="006A296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>АО «НИС»</w:t>
            </w:r>
          </w:p>
        </w:tc>
        <w:tc>
          <w:tcPr>
            <w:tcW w:w="3059" w:type="dxa"/>
            <w:shd w:val="clear" w:color="auto" w:fill="auto"/>
          </w:tcPr>
          <w:p w:rsidR="006A296A" w:rsidRPr="00FC7533" w:rsidRDefault="006A296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6A296A" w:rsidRPr="00463AA0" w:rsidRDefault="006A296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0A51BD">
              <w:rPr>
                <w:b/>
                <w:noProof/>
                <w:sz w:val="24"/>
                <w:szCs w:val="24"/>
              </w:rPr>
              <w:t>Петько Сергей Анатольевич</w:t>
            </w:r>
          </w:p>
        </w:tc>
      </w:tr>
      <w:tr w:rsidR="006A296A" w:rsidRPr="00FC7533" w:rsidTr="006A296A">
        <w:tc>
          <w:tcPr>
            <w:tcW w:w="3510" w:type="dxa"/>
            <w:shd w:val="clear" w:color="auto" w:fill="auto"/>
          </w:tcPr>
          <w:p w:rsidR="006A296A" w:rsidRPr="00FC7533" w:rsidRDefault="006A296A" w:rsidP="00FC7533">
            <w:pPr>
              <w:widowControl w:val="0"/>
              <w:autoSpaceDE w:val="0"/>
              <w:rPr>
                <w:sz w:val="24"/>
                <w:szCs w:val="24"/>
              </w:rPr>
            </w:pPr>
            <w:r w:rsidRPr="00FC7533">
              <w:rPr>
                <w:sz w:val="24"/>
                <w:szCs w:val="24"/>
              </w:rPr>
              <w:t xml:space="preserve">Адрес: </w:t>
            </w:r>
            <w:r w:rsidRPr="00FC7533">
              <w:rPr>
                <w:color w:val="000000"/>
                <w:sz w:val="24"/>
                <w:szCs w:val="24"/>
                <w:lang w:val="ru-RU" w:eastAsia="ru-RU"/>
              </w:rPr>
              <w:t>119019, г. Москва, набережная Пречистенская, д. 45/1, стр. 1, пом. I, эт.3, ком. 21</w:t>
            </w:r>
          </w:p>
          <w:p w:rsidR="006A296A" w:rsidRPr="00771EDB" w:rsidRDefault="006A296A" w:rsidP="0041558D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ОГРН 1127746228972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 7725752265</w:t>
            </w:r>
          </w:p>
          <w:p w:rsidR="006A296A" w:rsidRPr="00771EDB" w:rsidRDefault="006A296A" w:rsidP="0041558D">
            <w:pPr>
              <w:widowControl w:val="0"/>
              <w:spacing w:line="264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р/с 407028108</w:t>
            </w:r>
            <w:r w:rsidRPr="00771EDB">
              <w:rPr>
                <w:rFonts w:eastAsia="Calibri"/>
                <w:color w:val="000000"/>
                <w:sz w:val="24"/>
                <w:szCs w:val="24"/>
              </w:rPr>
              <w:t xml:space="preserve">00000024981 Филиал «Центральный» Банка ВТБ (ПАО) в г. Москве, БИК – 044525411, </w:t>
            </w:r>
          </w:p>
          <w:p w:rsidR="006A296A" w:rsidRPr="00771EDB" w:rsidRDefault="006A296A" w:rsidP="0041558D">
            <w:pPr>
              <w:widowControl w:val="0"/>
              <w:spacing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71EDB">
              <w:rPr>
                <w:rFonts w:eastAsia="Calibri"/>
                <w:color w:val="000000"/>
                <w:sz w:val="24"/>
                <w:szCs w:val="24"/>
              </w:rPr>
              <w:t>корреспондентский счёт – 30101810145250000411</w:t>
            </w:r>
          </w:p>
          <w:p w:rsidR="006A296A" w:rsidRPr="00FC7533" w:rsidRDefault="006A296A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3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АО «НИС»</w:t>
            </w:r>
          </w:p>
          <w:p w:rsidR="006A296A" w:rsidRPr="00FC7533" w:rsidRDefault="006A296A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96A" w:rsidRPr="00FC7533" w:rsidRDefault="006A296A" w:rsidP="00FC7533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  <w:r w:rsidRPr="00FC7533">
              <w:rPr>
                <w:b/>
                <w:sz w:val="24"/>
                <w:szCs w:val="24"/>
              </w:rPr>
              <w:t>_______ / Греков М.С./</w:t>
            </w:r>
          </w:p>
        </w:tc>
        <w:tc>
          <w:tcPr>
            <w:tcW w:w="3059" w:type="dxa"/>
            <w:shd w:val="clear" w:color="auto" w:fill="auto"/>
          </w:tcPr>
          <w:p w:rsidR="006A296A" w:rsidRPr="00FC7533" w:rsidRDefault="006A296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6A296A" w:rsidRDefault="006A296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0A51BD">
              <w:rPr>
                <w:noProof/>
                <w:sz w:val="24"/>
                <w:szCs w:val="24"/>
              </w:rPr>
              <w:t>628180, ХМАО-Югра, г. Нягань, тер. автодорога г.Нягань-п.Унъюган, Садовый массив 17, п-д. 4й,  дом 57</w:t>
            </w:r>
          </w:p>
          <w:p w:rsidR="006A296A" w:rsidRPr="005039E4" w:rsidRDefault="006A296A" w:rsidP="00463AA0">
            <w:pPr>
              <w:tabs>
                <w:tab w:val="left" w:pos="331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</w:t>
            </w:r>
            <w:r w:rsidRPr="005039E4">
              <w:rPr>
                <w:sz w:val="24"/>
                <w:szCs w:val="24"/>
                <w:lang w:val="en-US"/>
              </w:rPr>
              <w:t xml:space="preserve"> </w:t>
            </w:r>
            <w:r w:rsidRPr="000A51BD">
              <w:rPr>
                <w:noProof/>
                <w:sz w:val="24"/>
                <w:szCs w:val="24"/>
                <w:lang w:val="en-US"/>
              </w:rPr>
              <w:t>861000943896</w:t>
            </w:r>
          </w:p>
          <w:p w:rsidR="006A296A" w:rsidRDefault="006A296A" w:rsidP="00463AA0">
            <w:pPr>
              <w:tabs>
                <w:tab w:val="left" w:pos="331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 w:rsidRPr="000A51BD">
              <w:rPr>
                <w:noProof/>
                <w:sz w:val="24"/>
                <w:szCs w:val="24"/>
                <w:lang w:val="en-US"/>
              </w:rPr>
              <w:t>petko-torgi@yandex.ru</w:t>
            </w:r>
          </w:p>
          <w:p w:rsidR="006A296A" w:rsidRPr="006574FB" w:rsidRDefault="006A296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0A51BD">
              <w:rPr>
                <w:noProof/>
                <w:sz w:val="24"/>
                <w:szCs w:val="24"/>
              </w:rPr>
              <w:t>+79166186682</w:t>
            </w:r>
          </w:p>
          <w:p w:rsidR="006A296A" w:rsidRPr="00624551" w:rsidRDefault="006A296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  <w:p w:rsidR="006A296A" w:rsidRPr="00463AA0" w:rsidRDefault="006A296A" w:rsidP="006574FB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0A51BD">
              <w:rPr>
                <w:b/>
                <w:noProof/>
                <w:sz w:val="24"/>
                <w:szCs w:val="24"/>
              </w:rPr>
              <w:t>Арбитражный управляющий</w:t>
            </w:r>
          </w:p>
          <w:p w:rsidR="006A296A" w:rsidRPr="00FC7533" w:rsidRDefault="006A296A" w:rsidP="006574FB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  <w:r w:rsidRPr="00463AA0">
              <w:rPr>
                <w:b/>
                <w:sz w:val="24"/>
                <w:szCs w:val="24"/>
              </w:rPr>
              <w:t>__________/</w:t>
            </w:r>
            <w:proofErr w:type="spellStart"/>
            <w:r w:rsidRPr="000A51BD">
              <w:rPr>
                <w:b/>
                <w:noProof/>
                <w:sz w:val="24"/>
                <w:szCs w:val="24"/>
              </w:rPr>
              <w:t>Петько</w:t>
            </w:r>
            <w:proofErr w:type="spellEnd"/>
            <w:r w:rsidRPr="000A51BD">
              <w:rPr>
                <w:b/>
                <w:noProof/>
                <w:sz w:val="24"/>
                <w:szCs w:val="24"/>
              </w:rPr>
              <w:t xml:space="preserve"> С.А.</w:t>
            </w:r>
            <w:r w:rsidRPr="00463AA0">
              <w:rPr>
                <w:b/>
                <w:sz w:val="24"/>
                <w:szCs w:val="24"/>
              </w:rPr>
              <w:t>/</w:t>
            </w:r>
          </w:p>
        </w:tc>
      </w:tr>
    </w:tbl>
    <w:p w:rsidR="006A296A" w:rsidRDefault="006A296A" w:rsidP="00B56F1B">
      <w:pPr>
        <w:keepNext/>
        <w:jc w:val="both"/>
        <w:rPr>
          <w:sz w:val="24"/>
          <w:szCs w:val="24"/>
        </w:rPr>
      </w:pPr>
    </w:p>
    <w:p w:rsidR="006A296A" w:rsidRDefault="006A296A" w:rsidP="00EF54D4">
      <w:pPr>
        <w:keepNext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№</w:t>
      </w:r>
      <w:r w:rsidRPr="001F2E1C">
        <w:rPr>
          <w:b/>
          <w:sz w:val="24"/>
          <w:szCs w:val="24"/>
        </w:rPr>
        <w:t>1</w:t>
      </w:r>
    </w:p>
    <w:p w:rsidR="006A296A" w:rsidRPr="001F2E1C" w:rsidRDefault="006A296A" w:rsidP="00EF54D4">
      <w:pPr>
        <w:keepNext/>
        <w:jc w:val="right"/>
        <w:rPr>
          <w:sz w:val="24"/>
          <w:szCs w:val="24"/>
        </w:rPr>
      </w:pPr>
    </w:p>
    <w:p w:rsidR="006A296A" w:rsidRPr="008A51A8" w:rsidRDefault="006A296A" w:rsidP="00EF54D4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 xml:space="preserve">1. Если необходимо перевести задаток победителя торгов на счет должника: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перевести задаток победителя торгов по следующим реквизитам: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Получатель: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ИНН</w:t>
      </w:r>
      <w:r>
        <w:rPr>
          <w:sz w:val="24"/>
          <w:szCs w:val="24"/>
        </w:rPr>
        <w:t xml:space="preserve"> ПОЛУЧАТЕЛЯ</w:t>
      </w:r>
      <w:r w:rsidRPr="001F2E1C">
        <w:rPr>
          <w:sz w:val="24"/>
          <w:szCs w:val="24"/>
        </w:rPr>
        <w:t xml:space="preserve">: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р/с: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Перечисление задатка победителя торгов …………Лот№</w:t>
      </w:r>
      <w:proofErr w:type="gramStart"/>
      <w:r w:rsidRPr="001F2E1C">
        <w:rPr>
          <w:sz w:val="24"/>
          <w:szCs w:val="24"/>
        </w:rPr>
        <w:t>…….</w:t>
      </w:r>
      <w:proofErr w:type="gramEnd"/>
      <w:r w:rsidRPr="001F2E1C">
        <w:rPr>
          <w:sz w:val="24"/>
          <w:szCs w:val="24"/>
        </w:rPr>
        <w:t>. без НДС"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</w:p>
    <w:p w:rsidR="006A296A" w:rsidRPr="008A51A8" w:rsidRDefault="006A296A" w:rsidP="00EF54D4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>2. Если необходимо вернуть задатки проигравшим участникам торгов: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вернуть задаток по следующим реквизитам: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1. Получатель: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ИНН</w:t>
      </w:r>
      <w:r>
        <w:rPr>
          <w:sz w:val="24"/>
          <w:szCs w:val="24"/>
        </w:rPr>
        <w:t xml:space="preserve"> ПОЛУЧАТЕЛЯ</w:t>
      </w:r>
      <w:r w:rsidRPr="001F2E1C">
        <w:rPr>
          <w:sz w:val="24"/>
          <w:szCs w:val="24"/>
        </w:rPr>
        <w:t xml:space="preserve">: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р/с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6A296A" w:rsidRPr="001F2E1C" w:rsidRDefault="006A296A" w:rsidP="00EF54D4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Возврат задатка за участие в торгах ............. Лот№.............. без НДС"</w:t>
      </w:r>
    </w:p>
    <w:p w:rsidR="006A296A" w:rsidRDefault="006A296A" w:rsidP="00B56F1B">
      <w:pPr>
        <w:keepNext/>
        <w:jc w:val="both"/>
        <w:rPr>
          <w:sz w:val="24"/>
          <w:szCs w:val="24"/>
        </w:rPr>
        <w:sectPr w:rsidR="006A296A" w:rsidSect="006A296A">
          <w:headerReference w:type="default" r:id="rId7"/>
          <w:pgSz w:w="11906" w:h="16838"/>
          <w:pgMar w:top="776" w:right="1134" w:bottom="1134" w:left="1134" w:header="720" w:footer="720" w:gutter="0"/>
          <w:pgNumType w:start="1"/>
          <w:cols w:space="720"/>
          <w:docGrid w:linePitch="360"/>
        </w:sectPr>
      </w:pPr>
    </w:p>
    <w:p w:rsidR="006A296A" w:rsidRDefault="006A296A" w:rsidP="00B56F1B">
      <w:pPr>
        <w:keepNext/>
        <w:jc w:val="both"/>
        <w:rPr>
          <w:sz w:val="24"/>
          <w:szCs w:val="24"/>
        </w:rPr>
      </w:pPr>
    </w:p>
    <w:sectPr w:rsidR="006A296A" w:rsidSect="006A296A">
      <w:headerReference w:type="default" r:id="rId8"/>
      <w:type w:val="continuous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6A" w:rsidRDefault="006A296A">
      <w:r>
        <w:separator/>
      </w:r>
    </w:p>
  </w:endnote>
  <w:endnote w:type="continuationSeparator" w:id="0">
    <w:p w:rsidR="006A296A" w:rsidRDefault="006A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6A" w:rsidRDefault="006A296A">
      <w:r>
        <w:separator/>
      </w:r>
    </w:p>
  </w:footnote>
  <w:footnote w:type="continuationSeparator" w:id="0">
    <w:p w:rsidR="006A296A" w:rsidRDefault="006A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96A" w:rsidRDefault="006A296A">
    <w:pPr>
      <w:pStyle w:val="ad"/>
      <w:jc w:val="right"/>
    </w:pPr>
    <w:r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76" w:rsidRDefault="00844976">
    <w:pPr>
      <w:pStyle w:val="ad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E"/>
    <w:rsid w:val="00027E19"/>
    <w:rsid w:val="00053E0B"/>
    <w:rsid w:val="00070B1B"/>
    <w:rsid w:val="00075395"/>
    <w:rsid w:val="00083521"/>
    <w:rsid w:val="000837D0"/>
    <w:rsid w:val="000A34A4"/>
    <w:rsid w:val="000E6678"/>
    <w:rsid w:val="001423FE"/>
    <w:rsid w:val="00157CD3"/>
    <w:rsid w:val="00173A36"/>
    <w:rsid w:val="00175487"/>
    <w:rsid w:val="001D6933"/>
    <w:rsid w:val="001E03C6"/>
    <w:rsid w:val="001E7802"/>
    <w:rsid w:val="001F2E1C"/>
    <w:rsid w:val="00230B03"/>
    <w:rsid w:val="00285DB1"/>
    <w:rsid w:val="002903C0"/>
    <w:rsid w:val="002C18F6"/>
    <w:rsid w:val="002D5344"/>
    <w:rsid w:val="0035310D"/>
    <w:rsid w:val="003A2D8C"/>
    <w:rsid w:val="003B187B"/>
    <w:rsid w:val="003C0C72"/>
    <w:rsid w:val="003F5488"/>
    <w:rsid w:val="00413019"/>
    <w:rsid w:val="00414699"/>
    <w:rsid w:val="0041558D"/>
    <w:rsid w:val="004538F2"/>
    <w:rsid w:val="00463AA0"/>
    <w:rsid w:val="004A7AB2"/>
    <w:rsid w:val="005039E4"/>
    <w:rsid w:val="0050571E"/>
    <w:rsid w:val="005105A8"/>
    <w:rsid w:val="00527DB6"/>
    <w:rsid w:val="00572856"/>
    <w:rsid w:val="00582006"/>
    <w:rsid w:val="00596EBD"/>
    <w:rsid w:val="005C0F76"/>
    <w:rsid w:val="005C5685"/>
    <w:rsid w:val="006123C3"/>
    <w:rsid w:val="006137BF"/>
    <w:rsid w:val="00624551"/>
    <w:rsid w:val="006265B8"/>
    <w:rsid w:val="006574FB"/>
    <w:rsid w:val="006837EE"/>
    <w:rsid w:val="0069432A"/>
    <w:rsid w:val="006A296A"/>
    <w:rsid w:val="00714762"/>
    <w:rsid w:val="007633ED"/>
    <w:rsid w:val="007704EE"/>
    <w:rsid w:val="007B7EF2"/>
    <w:rsid w:val="007F1735"/>
    <w:rsid w:val="007F53AA"/>
    <w:rsid w:val="008344A1"/>
    <w:rsid w:val="00841ECA"/>
    <w:rsid w:val="00842405"/>
    <w:rsid w:val="00844976"/>
    <w:rsid w:val="008751FB"/>
    <w:rsid w:val="008A4C89"/>
    <w:rsid w:val="008A51A8"/>
    <w:rsid w:val="008F10D5"/>
    <w:rsid w:val="008F29F3"/>
    <w:rsid w:val="0094123A"/>
    <w:rsid w:val="0095052E"/>
    <w:rsid w:val="0096526E"/>
    <w:rsid w:val="009719F6"/>
    <w:rsid w:val="00977D16"/>
    <w:rsid w:val="00992528"/>
    <w:rsid w:val="009A4438"/>
    <w:rsid w:val="009E1B78"/>
    <w:rsid w:val="009F2042"/>
    <w:rsid w:val="00A055BF"/>
    <w:rsid w:val="00A06959"/>
    <w:rsid w:val="00A07770"/>
    <w:rsid w:val="00A433B0"/>
    <w:rsid w:val="00A53ABE"/>
    <w:rsid w:val="00A72800"/>
    <w:rsid w:val="00A95D78"/>
    <w:rsid w:val="00A97B96"/>
    <w:rsid w:val="00AD46FA"/>
    <w:rsid w:val="00AF55B8"/>
    <w:rsid w:val="00B15AD5"/>
    <w:rsid w:val="00B56F1B"/>
    <w:rsid w:val="00B74256"/>
    <w:rsid w:val="00B949F8"/>
    <w:rsid w:val="00BA1890"/>
    <w:rsid w:val="00BA199A"/>
    <w:rsid w:val="00BC5AEA"/>
    <w:rsid w:val="00BD32F5"/>
    <w:rsid w:val="00C267F3"/>
    <w:rsid w:val="00C37D0F"/>
    <w:rsid w:val="00C44CF6"/>
    <w:rsid w:val="00C60F30"/>
    <w:rsid w:val="00CC4B8E"/>
    <w:rsid w:val="00D044F2"/>
    <w:rsid w:val="00D32A44"/>
    <w:rsid w:val="00D5390E"/>
    <w:rsid w:val="00DD71DB"/>
    <w:rsid w:val="00E16482"/>
    <w:rsid w:val="00E43C03"/>
    <w:rsid w:val="00E524D0"/>
    <w:rsid w:val="00E76B6B"/>
    <w:rsid w:val="00E93A34"/>
    <w:rsid w:val="00EB5E87"/>
    <w:rsid w:val="00EE02D5"/>
    <w:rsid w:val="00EF54D4"/>
    <w:rsid w:val="00F06C46"/>
    <w:rsid w:val="00F147BA"/>
    <w:rsid w:val="00FC7533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594B66-0811-4972-8F9A-C21DB0D2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B242-8F47-432C-9955-8DD61E2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Reanimator 98</dc:creator>
  <cp:keywords/>
  <cp:lastModifiedBy>Учетная запись Майкрософт</cp:lastModifiedBy>
  <cp:revision>1</cp:revision>
  <cp:lastPrinted>2017-03-17T14:23:00Z</cp:lastPrinted>
  <dcterms:created xsi:type="dcterms:W3CDTF">2024-08-28T09:42:00Z</dcterms:created>
  <dcterms:modified xsi:type="dcterms:W3CDTF">2024-08-28T09:50:00Z</dcterms:modified>
</cp:coreProperties>
</file>