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0" w:rsidRDefault="007145F0" w:rsidP="007145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ПРОЕКТ</w:t>
      </w:r>
    </w:p>
    <w:p w:rsidR="007145F0" w:rsidRDefault="007145F0" w:rsidP="007145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№2</w:t>
      </w:r>
    </w:p>
    <w:p w:rsidR="007145F0" w:rsidRDefault="007145F0" w:rsidP="007145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к Положению </w:t>
      </w:r>
    </w:p>
    <w:p w:rsidR="007145F0" w:rsidRDefault="007145F0" w:rsidP="007145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об организации продажи имущества должника </w:t>
      </w:r>
    </w:p>
    <w:p w:rsidR="007145F0" w:rsidRDefault="007145F0" w:rsidP="007145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7145F0" w:rsidRDefault="007145F0" w:rsidP="007145F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ДОГОВОР </w:t>
      </w:r>
    </w:p>
    <w:p w:rsidR="007145F0" w:rsidRDefault="007145F0" w:rsidP="007145F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КУПЛИ-ПРОДАЖИ</w:t>
      </w:r>
    </w:p>
    <w:p w:rsidR="007145F0" w:rsidRDefault="007145F0" w:rsidP="007145F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pStyle w:val="HTM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г. Уфа                                                                                                                                   "ЧИСЛО" </w:t>
      </w:r>
      <w:r>
        <w:rPr>
          <w:rFonts w:ascii="Times New Roman" w:hAnsi="Times New Roman"/>
          <w:sz w:val="18"/>
          <w:szCs w:val="18"/>
          <w:u w:val="single"/>
        </w:rPr>
        <w:t>МЕСЯЦ ГОД</w:t>
      </w:r>
    </w:p>
    <w:p w:rsidR="007145F0" w:rsidRDefault="007145F0" w:rsidP="007145F0">
      <w:pPr>
        <w:pStyle w:val="HTML"/>
        <w:rPr>
          <w:rFonts w:ascii="Times New Roman" w:hAnsi="Times New Roman"/>
          <w:sz w:val="18"/>
          <w:szCs w:val="18"/>
        </w:rPr>
      </w:pPr>
    </w:p>
    <w:p w:rsidR="007145F0" w:rsidRDefault="007145F0" w:rsidP="007145F0">
      <w:pPr>
        <w:keepLines/>
        <w:spacing w:after="0" w:line="240" w:lineRule="auto"/>
        <w:ind w:firstLine="30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____________________________________________________ в лице финансового управляющего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Мингазовой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Ирины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Радиковны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(ИНН 026001854520) действующего на основании   решения АРБИТРАЖНОГО СУДА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ДАТА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, дело НОМЕР ДЕЛА с одной стороны, и _____________________________________________________________________________________________, именуемое в дальнейшем «Покупатель», с другой стороны, заключили настоящий договор о нижеследующем:</w:t>
      </w:r>
    </w:p>
    <w:p w:rsidR="007145F0" w:rsidRDefault="007145F0" w:rsidP="007145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1. ПРЕДМЕТ ДОГОВОРА   </w:t>
      </w:r>
    </w:p>
    <w:p w:rsidR="007145F0" w:rsidRDefault="007145F0" w:rsidP="007145F0">
      <w:pPr>
        <w:pStyle w:val="Preforma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В соответствии с Протоколом о результатах проведения торгов № _____ от ________ г. по продаже имущества должника в форме торгов, являющимся неотъемлемой частью настоящего Договора, Продавец продает, а Покупатель, являющийся победителем указанных торгов по лоту № 1, номер торгов: ________, покупает следующее Имущество: </w:t>
      </w:r>
    </w:p>
    <w:p w:rsidR="007145F0" w:rsidRDefault="007145F0" w:rsidP="007145F0">
      <w:pPr>
        <w:pStyle w:val="Preforma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 Имущества: 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(именуемое в дальнейшем Имущество).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1.2. Имущество принадлежит Продавцу на праве собственности.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1.3. Продавец гарантирует, что до совершения настоящего договора указанное в п. 1.1 Имущество никому другому не продано.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В случи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если приобретаемое имущество находится в залоге, в споре под арестом и запретом третьими лицами, снимаются со стороны финансового управляющего.</w:t>
      </w: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 ЦЕНА ДОГОВОРА И ПОРЯДОК РАСЧЕТОВ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2.1. Цена    приобретаемого   Покупателем Имущество, указанного в п. 1.1 настоящего договора, составляет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______ (_______________) 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рублей. Указанная цена, установленная по результатам торгов по продаже имущества Продавца, является окончательной и изменению не подлежит. Задаток в сумме ______________ (_____________) рублей, перечисленный Покупателем по Договору о задатке от ______________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, засчитывается в счет оплаты Имущества. За вычетом суммы задатка Покупатель должен уплатить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___________ (____________) 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рублей.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2.2.  Оплата стоимости имущества в размере, указанном в п. 2.1, подлежит перечислению на расчетный счет Продавца или иным законным способом в течение 30 (тридцати) дней с момента подписания Договора. Обязательство Покупателя по оплате приобретаемого Имущества считаются выполненными в день зачисления всей суммы денежных средств на расчетный счет Продавца. 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2.3. Покупатель несет все расходы, связанные с государственной регистрацией перехода к нему права собственности на Имущество (в том числе и связанные с государственной регистрацией настоящего договора).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3. ПЕРЕДАЧА ИМУЩЕСТВА 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3.1.  Продавец обязан в 10 -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дневный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 с оплаты Покупателем приобретаемого Имущества в полном объеме, передать Покупателю, а Покупатель принять от Продавца, указанное в п. 1.1 настоящего договора Имущество по акту приема-передачи, подписанному уполномоченными представителями сторон и заверенному печатями Продавца и Покупателя. В акте приема-передачи отражаются характеристики Имущества и его состояние на момент передачи.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3.2. С момента подписания акта приема-передачи ответственность за сохранность Имущества, равно как и риск случайной гибели или его повреждения несет Покупатель.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3.3. Обязательство Продавца передать Имущество считается исполненным после подписания сторонами акта приема-передачи.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4. ВОЗНИКНОВЕНИЕ ПРАВА СОБСТВЕННОСТИ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4.1. Право собственности на   Имущество, являющееся   предметом настоящего договора и указанное в п. 1.1, возникает у Покупателя после выполнения Покупателем своих обязательств по   перечислению денежных средств за приобретаемое Имущество.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5. ПРАВА И ОБЯЗАННОСТИ СТОРОН 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5.1. Продавец обязан: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5.1.1.  Передать  Покупателю  в  его собственность  без  каких-либо изъятий  Имущество,  являющееся   предметом   настоящего договора и указанное в п. 1.1. в течение 10 дней с оплаты Покупателем приобретаемого Имущества в полном объеме.</w:t>
      </w:r>
    </w:p>
    <w:p w:rsidR="007145F0" w:rsidRDefault="007145F0" w:rsidP="007145F0">
      <w:pPr>
        <w:keepLines/>
        <w:spacing w:after="0" w:line="240" w:lineRule="auto"/>
        <w:ind w:firstLine="18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5.1.2.  Обеспечить  явку своего уполномоченного  представителя  для подписания  акта приема-передачи.            </w:t>
      </w:r>
    </w:p>
    <w:p w:rsidR="007145F0" w:rsidRDefault="007145F0" w:rsidP="007145F0">
      <w:pPr>
        <w:keepLines/>
        <w:spacing w:after="0" w:line="240" w:lineRule="auto"/>
        <w:ind w:firstLine="18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5.1.3. Не  связывать  Покупателя  какими-либо  обязательствами  по целевому использованию продаваемого Имущества.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5.1.4. 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Предоставить  все  необходимые  документы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для  заключения данного договора и нести полную  ответственность за их достоверность.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5.2. Покупатель обязан: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5.2.1. Оплатить приобретаемое Имущество в полном объеме путем безналичного перечисления денежных средств или иным законным способом в течение 30 календарных дней с момента подписания Договора купли продажи.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5.2.2.  Принять  Имущество  на условиях, предусмотренных  настоящим договором.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6. ОТВЕТСТВЕННОСТЬ 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6.1. За   неисполнение  или  ненадлежащее  исполнение  настоящего договора,  виновная сторона возмещает другой стороне убытки  в  размере прямого действительного ущерба.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6.2.  Во  всем,  что не предусмотрено настоящим договором,  стороны руководствуются действующим законодательством РФ и РБ.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7. СПОРЫ 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7.1.   Споры и разногласия, возникающие при исполнении   настоящего договора, стороны разрешают путем переговоров. При невозможности решения спорных вопросов путем переговоров, стороны обращаются в арбитражный суд в порядке, предусмотренном действующим законодательством РФ.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keepLine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8. ПРОЧИЕ УСЛОВИЯ   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8.1.  Любые изменения и дополнения к настоящему договору, действительны, только если они составлены в письменной форме и подписаны уполномоченными представителями сторон.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8.2.  Любые акты,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8.3. В случае уклонения Покупателя от выполнения обязанности по оплате приобретаемого Имущества в установленные настоящим Договором сроки, более чем на один день, настоящий договор расторгается.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8.4. Во всем, что не оговорено в настоящем договоре, стороны руководствуются действующим законодательством РФ и РТ.</w:t>
      </w:r>
    </w:p>
    <w:p w:rsidR="007145F0" w:rsidRDefault="007145F0" w:rsidP="007145F0">
      <w:pPr>
        <w:keepLine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8.5. Настоящий договор и приложения к нему составлены в 2 (двух) экземплярах, имеющих одинаковую юридическую силу, по одному экземпляру для каждой из сторон.   </w:t>
      </w:r>
    </w:p>
    <w:p w:rsidR="007145F0" w:rsidRDefault="007145F0" w:rsidP="007145F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9. АДРЕСА И БАНКОВСКИЕ РЕКВИЗИТЫ СТОРОН:</w:t>
      </w:r>
    </w:p>
    <w:p w:rsidR="007145F0" w:rsidRDefault="007145F0" w:rsidP="007145F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45F0" w:rsidRDefault="007145F0" w:rsidP="007145F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252095</wp:posOffset>
                </wp:positionV>
                <wp:extent cx="3242945" cy="1514475"/>
                <wp:effectExtent l="0" t="0" r="0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F0" w:rsidRDefault="007145F0" w:rsidP="007145F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11.95pt;margin-top:19.85pt;width:255.3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rnMwIAACgEAAAOAAAAZHJzL2Uyb0RvYy54bWysU12O0zAQfkfiDpbfadrQstuo6WrpUoS0&#10;/EgLB3AcJ7GwPcZ2myyX4RQ8IXGGHomx0+0WeEP4wZrxzHwz8814dTVoRfbCeQmmpLPJlBJhONTS&#10;tCX99HH77JISH5ipmQIjSnovPL1aP32y6m0hcuhA1cIRBDG+6G1JuxBskWWed0IzPwErDBobcJoF&#10;VF2b1Y71iK5Vlk+nL7IeXG0dcOE9vt6MRrpO+E0jeHjfNF4EokqKtYV0u3RX8c7WK1a0jtlO8mMZ&#10;7B+q0EwaTHqCumGBkZ2Tf0FpyR14aMKEg86gaSQXqQfsZjb9o5u7jlmRekFyvD3R5P8fLH+3/+CI&#10;rEuaU2KYxhEdvh1+Hn4cvpM8stNbX6DTnUW3MLyEAaecOvX2FvhnTwxsOmZace0c9J1gNVY3i5HZ&#10;WeiI4yNI1b+FGtOwXYAENDROR+qQDILoOKX702TEEAjHx+f5PF/OF5RwtM0Ws/n8YpFysOIh3Dof&#10;XgvQJAoldTj6BM/2tz7Ecljx4BKzeVCy3kqlkuLaaqMc2TNck206R/Tf3JQhfUmXi3yRkA3E+LRB&#10;WgZcYyV1SS+n8cRwVkQ6Xpk6yYFJNcpYiTJHfiIlIzlhqAZ0jKRVUN8jUw7GdcXvhUIH7islPa5q&#10;Sf2XHXOCEvXGINtLpCPudlLmi4scFXduqc4tzHCEKmmgZBQ3YfwPO+tk22Gmcb4GrnFCjUzcPVZ1&#10;rBvXMVF6/Dpx38/15PX4wde/AAAA//8DAFBLAwQUAAYACAAAACEAl6jPmt8AAAAKAQAADwAAAGRy&#10;cy9kb3ducmV2LnhtbEyP0U6DQBBF3038h8008cXYRUAoyNKoiaavrf2AAaZAys4Sdlvo37s+6ePk&#10;ntx7ptguehBXmmxvWMHzOgBBXJum51bB8fvzaQPCOuQGB8Ok4EYWtuX9XYF5Y2be0/XgWuFL2Oao&#10;oHNuzKW0dUca7dqMxD47mUmj8+fUymbC2ZfrQYZBkEiNPfuFDkf66Kg+Hy5awWk3P75kc/Xljuk+&#10;Tt6xTytzU+phtby9gnC0uD8YfvW9OpTeqTIXbqwYFMRhlHlUQZSlIDyQRXEColIQppsQZFnI/y+U&#10;PwAAAP//AwBQSwECLQAUAAYACAAAACEAtoM4kv4AAADhAQAAEwAAAAAAAAAAAAAAAAAAAAAAW0Nv&#10;bnRlbnRfVHlwZXNdLnhtbFBLAQItABQABgAIAAAAIQA4/SH/1gAAAJQBAAALAAAAAAAAAAAAAAAA&#10;AC8BAABfcmVscy8ucmVsc1BLAQItABQABgAIAAAAIQCSIHrnMwIAACgEAAAOAAAAAAAAAAAAAAAA&#10;AC4CAABkcnMvZTJvRG9jLnhtbFBLAQItABQABgAIAAAAIQCXqM+a3wAAAAoBAAAPAAAAAAAAAAAA&#10;AAAAAI0EAABkcnMvZG93bnJldi54bWxQSwUGAAAAAAQABADzAAAAmQUAAAAA&#10;" stroked="f">
                <v:textbox>
                  <w:txbxContent>
                    <w:p w:rsidR="007145F0" w:rsidRDefault="007145F0" w:rsidP="007145F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241935</wp:posOffset>
                </wp:positionV>
                <wp:extent cx="3242945" cy="211455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5F0" w:rsidRDefault="007145F0" w:rsidP="007145F0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____________________________________________________ в лице финансового управляющего </w:t>
                            </w:r>
                            <w:proofErr w:type="spellStart"/>
                            <w:r w:rsidRPr="007145F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Мингазовой</w:t>
                            </w:r>
                            <w:proofErr w:type="spellEnd"/>
                            <w:r w:rsidRPr="007145F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Ирины </w:t>
                            </w:r>
                            <w:proofErr w:type="spellStart"/>
                            <w:r w:rsidRPr="007145F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Радиковны</w:t>
                            </w:r>
                            <w:proofErr w:type="spellEnd"/>
                            <w:r w:rsidRPr="007145F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(ИНН </w:t>
                            </w:r>
                            <w:r w:rsidRPr="007145F0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026001854520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ru-RU"/>
                              </w:rPr>
                              <w:t>) действующего на основании   решения АРБИТРАЖНОГО СУДА от ДАТА, дело НОМЕР ДЕЛА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58.8pt;margin-top:19.05pt;width:255.35pt;height:16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DqNQIAAC8EAAAOAAAAZHJzL2Uyb0RvYy54bWysU12O0zAQfkfiDpbfaZqQwLZqulq6FCEt&#10;P9LCARzHSSwcj7HdJuUynIInJM7QIzF2ut0K3hB+sDyemc8z33xeXY+9InthnQRd0nQ2p0RoDrXU&#10;bUk/f9o+u6LEeaZrpkCLkh6Eo9frp09Wg1mKDDpQtbAEQbRbDqaknfdmmSSOd6JnbgZGaHQ2YHvm&#10;0bRtUls2IHqvkmw+f5EMYGtjgQvn8PZ2ctJ1xG8awf2HpnHCE1VSrM3H3ca9CnuyXrFla5npJD+V&#10;wf6hip5JjY+eoW6ZZ2Rn5V9QveQWHDR+xqFPoGkkF7EH7Cad/9HNfceMiL0gOc6caXL/D5a/33+0&#10;RNY4O0o063FEx+/HX8efxx8kDewMxi0x6N5gmB9fwRgiQ6fO3AH/4oiGTcd0K26shaETrMbqYmZy&#10;kTrhuABSDe+gxmfYzkMEGhvbB0AkgyA6TulwnowYPeF4+TzLs0VeUMLRl6VpXhRxdglbPqQb6/wb&#10;AT0Jh5JaHH2EZ/s757ERDH0IieWDkvVWKhUN21YbZcmeoUy2cYXeMcVdhilNhpIuiqyIyBpCflRQ&#10;Lz3KWMm+pFfzsCZhBTpe6zqGeCbVdEZYpRE98BMomcjxYzWeBoHxwVdBfUDCLEyqxV+Ghw7sN0oG&#10;VGxJ3dcds4IS9VYj6Ys0z4PEo5EXLzM07KWnuvQwzRGqpJ6S6bjx07fYGSvbDl+axqzhBgfVyEjh&#10;Y1Wn8lGVkabTDwqyv7Rj1OM/X/8GAAD//wMAUEsDBBQABgAIAAAAIQA3liZr3wAAAAsBAAAPAAAA&#10;ZHJzL2Rvd25yZXYueG1sTI/BToNAEIbvJr7DZpp4Me2yotAiS6MmGq+tfYAFpkDKzhJ2W+jbO57s&#10;7Z/Ml3++ybez7cUFR9850qBWEQikytUdNRoOP5/LNQgfDNWmd4QaruhhW9zf5Sar3UQ7vOxDI7iE&#10;fGY0tCEMmZS+atEav3IDEu+ObrQm8Dg2sh7NxOW2l09RlEhrOuILrRnwo8XqtD9bDcfv6fFlM5Vf&#10;4ZDunpN306Wlu2r9sJjfXkEEnMM/DH/6rA4FO5XuTLUXvYalUmnCrIZ4rUAwEW9iDiWHVCmQRS5v&#10;fyh+AQAA//8DAFBLAQItABQABgAIAAAAIQC2gziS/gAAAOEBAAATAAAAAAAAAAAAAAAAAAAAAABb&#10;Q29udGVudF9UeXBlc10ueG1sUEsBAi0AFAAGAAgAAAAhADj9If/WAAAAlAEAAAsAAAAAAAAAAAAA&#10;AAAALwEAAF9yZWxzLy5yZWxzUEsBAi0AFAAGAAgAAAAhAHFJgOo1AgAALwQAAA4AAAAAAAAAAAAA&#10;AAAALgIAAGRycy9lMm9Eb2MueG1sUEsBAi0AFAAGAAgAAAAhADeWJmvfAAAACwEAAA8AAAAAAAAA&#10;AAAAAAAAjwQAAGRycy9kb3ducmV2LnhtbFBLBQYAAAAABAAEAPMAAACbBQAAAAA=&#10;" stroked="f">
                <v:textbox>
                  <w:txbxContent>
                    <w:p w:rsidR="007145F0" w:rsidRDefault="007145F0" w:rsidP="007145F0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 xml:space="preserve">____________________________________________________ в лице финансового управляющего </w:t>
                      </w:r>
                      <w:proofErr w:type="spellStart"/>
                      <w:r w:rsidRPr="007145F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>Мингазовой</w:t>
                      </w:r>
                      <w:proofErr w:type="spellEnd"/>
                      <w:r w:rsidRPr="007145F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 xml:space="preserve"> Ирины </w:t>
                      </w:r>
                      <w:proofErr w:type="spellStart"/>
                      <w:r w:rsidRPr="007145F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>Радиковны</w:t>
                      </w:r>
                      <w:proofErr w:type="spellEnd"/>
                      <w:r w:rsidRPr="007145F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 xml:space="preserve">(ИНН </w:t>
                      </w:r>
                      <w:r w:rsidRPr="007145F0"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>026001854520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18"/>
                          <w:lang w:eastAsia="ru-RU"/>
                        </w:rPr>
                        <w:t>) действующего на основании   решения АРБИТРАЖНОГО СУДА от ДАТА, дело НОМЕР ДЕЛА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ПРОДАВЕЦ:                                                                                         ПОКУПАТЕЛЬ:</w:t>
      </w:r>
    </w:p>
    <w:p w:rsidR="007145F0" w:rsidRDefault="007145F0" w:rsidP="00714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45F0" w:rsidRDefault="007145F0" w:rsidP="00714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45F0" w:rsidRDefault="007145F0" w:rsidP="00714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45F0" w:rsidRDefault="007145F0" w:rsidP="00714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45F0" w:rsidRDefault="007145F0" w:rsidP="00714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Подпись__________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7145F0" w:rsidRDefault="007145F0" w:rsidP="007145F0">
      <w:pPr>
        <w:keepLines/>
        <w:spacing w:after="0" w:line="240" w:lineRule="auto"/>
        <w:jc w:val="center"/>
      </w:pPr>
    </w:p>
    <w:p w:rsidR="00080A01" w:rsidRDefault="00080A01"/>
    <w:sectPr w:rsidR="0008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E7"/>
    <w:rsid w:val="00080A01"/>
    <w:rsid w:val="002E7DE7"/>
    <w:rsid w:val="007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1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145F0"/>
    <w:rPr>
      <w:rFonts w:ascii="Courier New" w:eastAsia="Times New Roman" w:hAnsi="Courier New" w:cs="Times New Roman"/>
      <w:sz w:val="20"/>
      <w:szCs w:val="20"/>
    </w:rPr>
  </w:style>
  <w:style w:type="paragraph" w:customStyle="1" w:styleId="Preformat">
    <w:name w:val="Preformat"/>
    <w:rsid w:val="007145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14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145F0"/>
    <w:rPr>
      <w:rFonts w:ascii="Courier New" w:eastAsia="Times New Roman" w:hAnsi="Courier New" w:cs="Times New Roman"/>
      <w:sz w:val="20"/>
      <w:szCs w:val="20"/>
    </w:rPr>
  </w:style>
  <w:style w:type="paragraph" w:customStyle="1" w:styleId="Preformat">
    <w:name w:val="Preformat"/>
    <w:rsid w:val="007145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</dc:creator>
  <cp:keywords/>
  <dc:description/>
  <cp:lastModifiedBy>Linar</cp:lastModifiedBy>
  <cp:revision>3</cp:revision>
  <dcterms:created xsi:type="dcterms:W3CDTF">2023-05-04T21:27:00Z</dcterms:created>
  <dcterms:modified xsi:type="dcterms:W3CDTF">2023-05-04T21:28:00Z</dcterms:modified>
</cp:coreProperties>
</file>