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jc w:val="center"/>
        <w:tblLook w:val="04A0" w:firstRow="1" w:lastRow="0" w:firstColumn="1" w:lastColumn="0" w:noHBand="0" w:noVBand="1"/>
      </w:tblPr>
      <w:tblGrid>
        <w:gridCol w:w="10348"/>
      </w:tblGrid>
      <w:tr w:rsidR="00383068" w:rsidRPr="00383068" w14:paraId="17CAEA33" w14:textId="77777777" w:rsidTr="00383068">
        <w:trPr>
          <w:jc w:val="center"/>
        </w:trPr>
        <w:tc>
          <w:tcPr>
            <w:tcW w:w="10348" w:type="dxa"/>
          </w:tcPr>
          <w:p w14:paraId="6FF1515A" w14:textId="6A0CDDDB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383068">
              <w:rPr>
                <w:rFonts w:ascii="Verdana" w:eastAsia="Times New Roman" w:hAnsi="Verdana" w:cs="Times New Roman"/>
                <w:noProof/>
                <w:sz w:val="18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4925CB65" wp14:editId="49F8B2C3">
                  <wp:simplePos x="0" y="0"/>
                  <wp:positionH relativeFrom="column">
                    <wp:posOffset>-92710</wp:posOffset>
                  </wp:positionH>
                  <wp:positionV relativeFrom="paragraph">
                    <wp:posOffset>-110490</wp:posOffset>
                  </wp:positionV>
                  <wp:extent cx="1628140" cy="1621155"/>
                  <wp:effectExtent l="19050" t="0" r="0" b="0"/>
                  <wp:wrapNone/>
                  <wp:docPr id="2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140" cy="1621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83068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Арбитражный управляющий</w:t>
            </w:r>
          </w:p>
        </w:tc>
      </w:tr>
      <w:tr w:rsidR="00383068" w:rsidRPr="00383068" w14:paraId="0C8B87E6" w14:textId="77777777" w:rsidTr="00383068">
        <w:trPr>
          <w:jc w:val="center"/>
        </w:trPr>
        <w:tc>
          <w:tcPr>
            <w:tcW w:w="10348" w:type="dxa"/>
          </w:tcPr>
          <w:p w14:paraId="5E876DC8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383068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Степанов Роман Сергеевич</w:t>
            </w:r>
          </w:p>
        </w:tc>
      </w:tr>
      <w:tr w:rsidR="00383068" w:rsidRPr="00383068" w14:paraId="0EA87B27" w14:textId="77777777" w:rsidTr="00383068">
        <w:trPr>
          <w:jc w:val="center"/>
        </w:trPr>
        <w:tc>
          <w:tcPr>
            <w:tcW w:w="10348" w:type="dxa"/>
          </w:tcPr>
          <w:p w14:paraId="5FE927CB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2"/>
                <w:szCs w:val="24"/>
                <w:lang w:eastAsia="ar-SA"/>
              </w:rPr>
            </w:pPr>
          </w:p>
        </w:tc>
      </w:tr>
      <w:tr w:rsidR="00383068" w:rsidRPr="00383068" w14:paraId="5DE6033B" w14:textId="77777777" w:rsidTr="00383068">
        <w:trPr>
          <w:jc w:val="center"/>
        </w:trPr>
        <w:tc>
          <w:tcPr>
            <w:tcW w:w="10348" w:type="dxa"/>
          </w:tcPr>
          <w:p w14:paraId="708949ED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383068"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  <w:t>ИНН 781301677221, СНИЛС 151-673-240 52</w:t>
            </w:r>
          </w:p>
        </w:tc>
      </w:tr>
      <w:tr w:rsidR="00383068" w:rsidRPr="00383068" w14:paraId="7ACE0575" w14:textId="77777777" w:rsidTr="00383068">
        <w:trPr>
          <w:jc w:val="center"/>
        </w:trPr>
        <w:tc>
          <w:tcPr>
            <w:tcW w:w="10348" w:type="dxa"/>
          </w:tcPr>
          <w:p w14:paraId="5C16CB45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</w:pPr>
            <w:r w:rsidRPr="00383068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Свидетельство № СРО 15116 от «13» мая 2015 года</w:t>
            </w:r>
          </w:p>
          <w:p w14:paraId="7180F1ED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383068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выдано СОЮЗОМ «Межрегиональный центр арбитражных управляющих»</w:t>
            </w:r>
          </w:p>
        </w:tc>
      </w:tr>
      <w:tr w:rsidR="00383068" w:rsidRPr="00383068" w14:paraId="3E66808D" w14:textId="77777777" w:rsidTr="00383068">
        <w:trPr>
          <w:jc w:val="center"/>
        </w:trPr>
        <w:tc>
          <w:tcPr>
            <w:tcW w:w="10348" w:type="dxa"/>
          </w:tcPr>
          <w:p w14:paraId="4CB45D27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8"/>
                <w:szCs w:val="24"/>
                <w:lang w:eastAsia="ar-SA"/>
              </w:rPr>
            </w:pPr>
          </w:p>
        </w:tc>
      </w:tr>
      <w:tr w:rsidR="00383068" w:rsidRPr="00383068" w14:paraId="2DF4375B" w14:textId="77777777" w:rsidTr="00383068">
        <w:trPr>
          <w:jc w:val="center"/>
        </w:trPr>
        <w:tc>
          <w:tcPr>
            <w:tcW w:w="10348" w:type="dxa"/>
          </w:tcPr>
          <w:p w14:paraId="7D5E83D3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</w:pPr>
            <w:r w:rsidRPr="00383068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 xml:space="preserve">Адрес: 196006, г. Санкт-Петербург, Лиговский </w:t>
            </w:r>
            <w:proofErr w:type="spellStart"/>
            <w:r w:rsidRPr="00383068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>пр-кт</w:t>
            </w:r>
            <w:proofErr w:type="spellEnd"/>
            <w:r w:rsidRPr="00383068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>, дом 256, корпус 3, офис 304</w:t>
            </w:r>
          </w:p>
        </w:tc>
      </w:tr>
      <w:tr w:rsidR="00383068" w:rsidRPr="00570090" w14:paraId="493DAA82" w14:textId="77777777" w:rsidTr="00383068">
        <w:trPr>
          <w:jc w:val="center"/>
        </w:trPr>
        <w:tc>
          <w:tcPr>
            <w:tcW w:w="10348" w:type="dxa"/>
          </w:tcPr>
          <w:p w14:paraId="0CFC61B9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val="en-US" w:eastAsia="ar-SA"/>
              </w:rPr>
            </w:pPr>
            <w:r w:rsidRPr="00383068">
              <w:rPr>
                <w:rFonts w:ascii="Verdana" w:eastAsia="Times New Roman" w:hAnsi="Verdana" w:cs="Times New Roman"/>
                <w:sz w:val="14"/>
                <w:szCs w:val="24"/>
                <w:lang w:eastAsia="ar-SA"/>
              </w:rPr>
              <w:t>Тел</w:t>
            </w:r>
            <w:r w:rsidRPr="00383068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>.: +7 (911) 927-45-06 E-mail: bankrot@au.spb.ru</w:t>
            </w:r>
          </w:p>
        </w:tc>
      </w:tr>
      <w:tr w:rsidR="00383068" w:rsidRPr="00570090" w14:paraId="1F1C8713" w14:textId="77777777" w:rsidTr="00383068">
        <w:trPr>
          <w:jc w:val="center"/>
        </w:trPr>
        <w:tc>
          <w:tcPr>
            <w:tcW w:w="10348" w:type="dxa"/>
          </w:tcPr>
          <w:p w14:paraId="5DC30ED2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6"/>
                <w:szCs w:val="24"/>
                <w:lang w:val="en-US" w:eastAsia="ar-SA"/>
              </w:rPr>
            </w:pPr>
          </w:p>
        </w:tc>
      </w:tr>
    </w:tbl>
    <w:p w14:paraId="2476B640" w14:textId="77777777" w:rsidR="00383068" w:rsidRPr="00383068" w:rsidRDefault="00383068" w:rsidP="00383068">
      <w:pPr>
        <w:suppressAutoHyphens/>
        <w:spacing w:before="120"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</w:pPr>
      <w:r w:rsidRPr="00383068"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  <w:t>ДОГОВОР</w:t>
      </w:r>
    </w:p>
    <w:p w14:paraId="793A80A0" w14:textId="77777777" w:rsidR="00383068" w:rsidRPr="00383068" w:rsidRDefault="00383068" w:rsidP="00383068">
      <w:pPr>
        <w:suppressAutoHyphens/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</w:pPr>
      <w:r w:rsidRPr="00383068"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  <w:t>купли-продажи</w:t>
      </w:r>
    </w:p>
    <w:p w14:paraId="54656FFC" w14:textId="16A5E434" w:rsidR="00383068" w:rsidRPr="00383068" w:rsidRDefault="00383068" w:rsidP="00383068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г. Санкт-Петербург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  <w:t xml:space="preserve">        </w:t>
      </w:r>
      <w:proofErr w:type="gramStart"/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  <w:t>«</w:t>
      </w:r>
      <w:r w:rsidR="00D41B5B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</w:t>
      </w:r>
      <w:proofErr w:type="gramEnd"/>
      <w:r w:rsidR="00D41B5B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» </w:t>
      </w:r>
      <w:r w:rsidR="00D41B5B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          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202</w:t>
      </w:r>
      <w:r w:rsidR="00772BF2">
        <w:rPr>
          <w:rFonts w:ascii="Verdana" w:eastAsia="Times New Roman" w:hAnsi="Verdana" w:cs="Times New Roman"/>
          <w:sz w:val="18"/>
          <w:szCs w:val="24"/>
          <w:lang w:eastAsia="ar-SA"/>
        </w:rPr>
        <w:t>4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г.</w:t>
      </w:r>
    </w:p>
    <w:p w14:paraId="50FDC110" w14:textId="77777777" w:rsidR="00D41B5B" w:rsidRPr="00E360F3" w:rsidRDefault="00D41B5B" w:rsidP="00D41B5B">
      <w:pPr>
        <w:tabs>
          <w:tab w:val="left" w:pos="0"/>
        </w:tabs>
        <w:spacing w:after="120" w:line="22" w:lineRule="atLeast"/>
        <w:ind w:firstLine="709"/>
        <w:contextualSpacing/>
        <w:jc w:val="both"/>
        <w:rPr>
          <w:rFonts w:ascii="Verdana" w:hAnsi="Verdana"/>
          <w:sz w:val="18"/>
          <w:lang w:eastAsia="ru-RU"/>
        </w:rPr>
      </w:pPr>
      <w:r w:rsidRPr="00E360F3">
        <w:rPr>
          <w:rFonts w:ascii="Verdana" w:hAnsi="Verdana"/>
          <w:sz w:val="18"/>
          <w:lang w:eastAsia="ru-RU"/>
        </w:rPr>
        <w:t>Решением Арбитражного суда города Санкт-Петербурга и Ленинградской области по делу №А56-74520/2023 (судья Заварзина М.А.) от 24.10.2023 гражданин Сафонова Надежда Анатольевна (12.05.1971 г.р., уроженец гор. Санкт-Петербург, адрес регистрации</w:t>
      </w:r>
      <w:proofErr w:type="gramStart"/>
      <w:r w:rsidRPr="00E360F3">
        <w:rPr>
          <w:rFonts w:ascii="Verdana" w:hAnsi="Verdana"/>
          <w:sz w:val="18"/>
          <w:lang w:eastAsia="ru-RU"/>
        </w:rPr>
        <w:t>: :</w:t>
      </w:r>
      <w:proofErr w:type="gramEnd"/>
      <w:r w:rsidRPr="00E360F3">
        <w:rPr>
          <w:rFonts w:ascii="Verdana" w:hAnsi="Verdana"/>
          <w:sz w:val="18"/>
          <w:lang w:eastAsia="ru-RU"/>
        </w:rPr>
        <w:t xml:space="preserve"> 196211, Санкт-Петербург, пр. Космонавтов, д. 21, корп. 1, лит. А, кв. 28, ИНН: 781113078867, СНИЛС: 073-492-877 98) (далее - Должник) признан несостоятельным (банкротом) и в отношении него введена процедура реализации имущества гражданина сроком на шесть месяцев.</w:t>
      </w:r>
    </w:p>
    <w:p w14:paraId="31E47441" w14:textId="77777777" w:rsidR="00D41B5B" w:rsidRPr="00E360F3" w:rsidRDefault="00D41B5B" w:rsidP="00D41B5B">
      <w:pPr>
        <w:tabs>
          <w:tab w:val="left" w:pos="0"/>
        </w:tabs>
        <w:spacing w:after="120" w:line="22" w:lineRule="atLeast"/>
        <w:ind w:firstLine="709"/>
        <w:contextualSpacing/>
        <w:jc w:val="both"/>
        <w:rPr>
          <w:rFonts w:ascii="Verdana" w:hAnsi="Verdana"/>
          <w:sz w:val="18"/>
          <w:lang w:eastAsia="ru-RU"/>
        </w:rPr>
      </w:pPr>
    </w:p>
    <w:p w14:paraId="244CBB9B" w14:textId="77777777" w:rsidR="00D41B5B" w:rsidRPr="00E360F3" w:rsidRDefault="00D41B5B" w:rsidP="00D41B5B">
      <w:pPr>
        <w:tabs>
          <w:tab w:val="left" w:pos="0"/>
        </w:tabs>
        <w:spacing w:after="120" w:line="22" w:lineRule="atLeast"/>
        <w:ind w:firstLine="709"/>
        <w:contextualSpacing/>
        <w:jc w:val="both"/>
        <w:rPr>
          <w:rFonts w:ascii="Verdana" w:hAnsi="Verdana"/>
          <w:sz w:val="18"/>
          <w:lang w:eastAsia="ru-RU"/>
        </w:rPr>
      </w:pPr>
      <w:r w:rsidRPr="00E360F3">
        <w:rPr>
          <w:rFonts w:ascii="Verdana" w:hAnsi="Verdana"/>
          <w:sz w:val="18"/>
          <w:lang w:eastAsia="ru-RU"/>
        </w:rPr>
        <w:t>Финансовым управляющим в деле о банкротстве гражданина утвержден арбитражный управляющий Степанов Роман Сергеевич (ИНН 781301677221, СНИЛС 151-673-240 52, адрес для направления корреспонденции финансовому управляющему: 191187, г. Санкт-Петербург, ул. Чайковского, д. 1, к. 2, лит. Б, оф. 204, телефон +7 (911) 927-45-06, электронная почта bankrot@au.spb.ru, регистрационный номер в сводном государственном реестре арбитражных управляющих – 15116), член Союза «Межрегиональный центр арбитражных управляющих» (ОГРН союза 1117600001419, ИНН союза 7604200693, адрес: 150040, Ярославская обл., Ярославль, ул. Некрасова, д.39б, почтовый адрес Союза: 150000, Ярославская обл., г. Ярославль, а/я 1085).  Порядок проведения торгов по продаже имущества Должника</w:t>
      </w:r>
    </w:p>
    <w:p w14:paraId="2E196D27" w14:textId="58B4B7E5" w:rsidR="00383068" w:rsidRPr="00772BF2" w:rsidRDefault="00383068" w:rsidP="00772BF2">
      <w:pPr>
        <w:suppressAutoHyphens/>
        <w:spacing w:before="120" w:after="120" w:line="240" w:lineRule="auto"/>
        <w:ind w:firstLine="720"/>
        <w:jc w:val="both"/>
        <w:rPr>
          <w:rFonts w:ascii="Verdana" w:hAnsi="Verdana" w:cs="Tahoma"/>
          <w:color w:val="000000"/>
          <w:sz w:val="18"/>
          <w:szCs w:val="18"/>
        </w:rPr>
      </w:pPr>
      <w:r w:rsidRPr="00383068">
        <w:rPr>
          <w:rFonts w:ascii="Verdana" w:eastAsia="Times New Roman" w:hAnsi="Verdana" w:cs="Times New Roman"/>
          <w:b/>
          <w:sz w:val="18"/>
          <w:szCs w:val="24"/>
          <w:lang w:eastAsia="ar-SA"/>
        </w:rPr>
        <w:t>Должник в лице Финансового управляющего Должника,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Степанова Романа Сергеевича, действующего на основании вышеуказанных судебных актов и ФЗ «О несостоятельности (банкротстве)», именуемый Далее «</w:t>
      </w:r>
      <w:r w:rsidRPr="00383068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», с одной стороны, и </w:t>
      </w:r>
    </w:p>
    <w:p w14:paraId="207D30A2" w14:textId="4F5988EA" w:rsidR="00383068" w:rsidRPr="00383068" w:rsidRDefault="00D41B5B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proofErr w:type="gramStart"/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 xml:space="preserve">ФИО </w:t>
      </w:r>
      <w:r w:rsidR="00772BF2">
        <w:rPr>
          <w:rFonts w:ascii="Verdana" w:eastAsia="Times New Roman" w:hAnsi="Verdana" w:cs="Times New Roman"/>
          <w:b/>
          <w:sz w:val="18"/>
          <w:szCs w:val="24"/>
          <w:lang w:eastAsia="ar-SA"/>
        </w:rPr>
        <w:t xml:space="preserve"> </w:t>
      </w: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>(</w:t>
      </w:r>
      <w:proofErr w:type="gramEnd"/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>сведения о покупателе, ИНН, паспортные данные, адрес)</w:t>
      </w:r>
      <w:r w:rsidR="00383068"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в дальнейшем «</w:t>
      </w:r>
      <w:r w:rsidR="00383068" w:rsidRPr="00383068"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</w:t>
      </w:r>
      <w:r w:rsidR="00383068"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», с другой стороны, на основании Заявки </w:t>
      </w:r>
      <w:r w:rsidR="00772BF2" w:rsidRPr="00772BF2">
        <w:rPr>
          <w:rFonts w:ascii="Verdana" w:eastAsia="Times New Roman" w:hAnsi="Verdana" w:cs="Times New Roman"/>
          <w:sz w:val="18"/>
          <w:szCs w:val="24"/>
          <w:lang w:eastAsia="ar-SA"/>
        </w:rPr>
        <w:t>41686-ОТПП-1-1</w:t>
      </w:r>
      <w:r w:rsidR="00772BF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="00383068" w:rsidRPr="00383068">
        <w:rPr>
          <w:rFonts w:ascii="Verdana" w:eastAsia="Times New Roman" w:hAnsi="Verdana" w:cs="Times New Roman"/>
          <w:sz w:val="18"/>
          <w:szCs w:val="24"/>
          <w:lang w:eastAsia="ar-SA"/>
        </w:rPr>
        <w:t>заключили настоящий договор о нижеследующем:</w:t>
      </w:r>
    </w:p>
    <w:p w14:paraId="5ECB82E4" w14:textId="77777777" w:rsidR="00207F9F" w:rsidRDefault="00383068" w:rsidP="00207F9F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color w:val="E36C0A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1. По настоящему договору Продавец продает, а Покупатель, признанный победителем / единственным участником торгов по продаже имущества Должника по лоту № _ в процедуре банкротства Должника, покупает и принимает в собственность на условиях и в порядке, указанном в настоящем Договоре, следующее имущество (сведения о имуществе, его составе, характеристиках, описание имущества:</w:t>
      </w:r>
      <w:bookmarkStart w:id="0" w:name="_Hlk31297369"/>
    </w:p>
    <w:bookmarkEnd w:id="0"/>
    <w:p w14:paraId="39010E35" w14:textId="230E9BBC" w:rsidR="00D41B5B" w:rsidRPr="00570090" w:rsidRDefault="00D41B5B" w:rsidP="00383068">
      <w:pPr>
        <w:suppressAutoHyphens/>
        <w:spacing w:after="120" w:line="240" w:lineRule="auto"/>
        <w:ind w:firstLine="720"/>
        <w:jc w:val="both"/>
        <w:rPr>
          <w:b/>
          <w:bCs/>
        </w:rPr>
      </w:pPr>
      <w:r w:rsidRPr="00570090">
        <w:rPr>
          <w:b/>
          <w:bCs/>
        </w:rPr>
        <w:t xml:space="preserve">Квартира, общая площадь 44.3 </w:t>
      </w:r>
      <w:proofErr w:type="spellStart"/>
      <w:r w:rsidRPr="00570090">
        <w:rPr>
          <w:b/>
          <w:bCs/>
        </w:rPr>
        <w:t>кв.м</w:t>
      </w:r>
      <w:proofErr w:type="spellEnd"/>
      <w:r w:rsidRPr="00570090">
        <w:rPr>
          <w:b/>
          <w:bCs/>
        </w:rPr>
        <w:t xml:space="preserve">., этаж 2, расположенная по адресу: 196211, Санкт-Петербург г, </w:t>
      </w:r>
      <w:proofErr w:type="spellStart"/>
      <w:r w:rsidRPr="00570090">
        <w:rPr>
          <w:b/>
          <w:bCs/>
        </w:rPr>
        <w:t>пр-кт</w:t>
      </w:r>
      <w:proofErr w:type="spellEnd"/>
      <w:r w:rsidRPr="00570090">
        <w:rPr>
          <w:b/>
          <w:bCs/>
        </w:rPr>
        <w:t xml:space="preserve"> Космонавтов, д. 21, корп. 1, литера. А, кв. 28, кадастровый номер 78:14:0007645:8492</w:t>
      </w:r>
      <w:r w:rsidR="00570090" w:rsidRPr="00570090">
        <w:rPr>
          <w:b/>
          <w:bCs/>
        </w:rPr>
        <w:t>.</w:t>
      </w:r>
    </w:p>
    <w:p w14:paraId="3CF0FB57" w14:textId="744FEB41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2. Заключением настоящего Договора Покупатель подтверждает, что полностью ознакомлен со всеми сведениями об имуществе, его составе/комплектности, характеристиках, описании и качестве имущества, которые признаны Покупателем как надлежащие/удовлетворительные.</w:t>
      </w:r>
    </w:p>
    <w:p w14:paraId="03E71752" w14:textId="2181ABDA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3. Стоимость имущества (цена продажи имущества), указанного в п.1. настоящего договора, составляет</w:t>
      </w:r>
      <w:r w:rsidR="00772BF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="00D41B5B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     </w:t>
      </w:r>
      <w:proofErr w:type="gramStart"/>
      <w:r w:rsidR="00D41B5B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</w:t>
      </w:r>
      <w:r w:rsidR="00772BF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(</w:t>
      </w:r>
      <w:proofErr w:type="gramEnd"/>
      <w:r w:rsidR="00D41B5B">
        <w:rPr>
          <w:rFonts w:ascii="Verdana" w:eastAsia="Times New Roman" w:hAnsi="Verdana" w:cs="Times New Roman"/>
          <w:sz w:val="18"/>
          <w:szCs w:val="24"/>
          <w:lang w:eastAsia="ar-SA"/>
        </w:rPr>
        <w:t>сумма)</w:t>
      </w:r>
      <w:r w:rsidR="00772BF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рублей. </w:t>
      </w:r>
    </w:p>
    <w:p w14:paraId="537648AE" w14:textId="3D077842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3.1. К оплате подлежит сумма в размере </w:t>
      </w:r>
      <w:r w:rsidR="00D41B5B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   </w:t>
      </w:r>
      <w:proofErr w:type="gramStart"/>
      <w:r w:rsidR="00D41B5B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="00772BF2" w:rsidRPr="00772BF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="00772BF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(</w:t>
      </w:r>
      <w:proofErr w:type="gramEnd"/>
      <w:r w:rsidR="00D41B5B">
        <w:rPr>
          <w:rFonts w:ascii="Verdana" w:eastAsia="Times New Roman" w:hAnsi="Verdana" w:cs="Times New Roman"/>
          <w:sz w:val="18"/>
          <w:szCs w:val="24"/>
          <w:lang w:eastAsia="ar-SA"/>
        </w:rPr>
        <w:t>сумма)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рублей, так как ранее Покупателем был оплачен задаток в размере </w:t>
      </w:r>
      <w:r w:rsidR="00772BF2">
        <w:rPr>
          <w:rFonts w:ascii="Verdana" w:eastAsia="Times New Roman" w:hAnsi="Verdana" w:cs="Times New Roman"/>
          <w:sz w:val="18"/>
          <w:szCs w:val="24"/>
          <w:lang w:eastAsia="ar-SA"/>
        </w:rPr>
        <w:t>54 600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рублей, который зачтен в счет оплаты по настоящему Договору.</w:t>
      </w:r>
    </w:p>
    <w:p w14:paraId="7BCF1545" w14:textId="59DF6C1C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3.2. Оплата производится в соответствии с Положением о торгах и сообщением, размещенным в ЕФРСБ (в течение десяти или тридцати дней со дня подписания этого договора в зависимости от Имущества), в течение</w:t>
      </w:r>
      <w:r w:rsidR="00772BF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30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="00772BF2">
        <w:rPr>
          <w:rFonts w:ascii="Verdana" w:eastAsia="Times New Roman" w:hAnsi="Verdana" w:cs="Times New Roman"/>
          <w:sz w:val="18"/>
          <w:szCs w:val="24"/>
          <w:lang w:eastAsia="ar-SA"/>
        </w:rPr>
        <w:t>(тридцати)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дней с даты подписания Договора по банковским реквизитам финансового управляющего или наличными денежными средствами по акту приема-передачи.</w:t>
      </w:r>
    </w:p>
    <w:p w14:paraId="52700501" w14:textId="3947504D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3.3. Стороны на основании </w:t>
      </w:r>
      <w:proofErr w:type="spellStart"/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абз</w:t>
      </w:r>
      <w:proofErr w:type="spellEnd"/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. 2 п. 1 ст. 432 ГК РФ пришли к соглашению о том, что условие, указанное в п. 3.2. настоящего Договора, является существенным для Сторон условием для заключения настоящего Договора. Таким образом, в случае неисполнения и/или нарушения 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lastRenderedPageBreak/>
        <w:t xml:space="preserve">Покупателем принятых на себя обязательств по оплате приобретаемого имущества в соответствии с </w:t>
      </w:r>
      <w:proofErr w:type="spellStart"/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п.п</w:t>
      </w:r>
      <w:proofErr w:type="spellEnd"/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. 3,3.1.,3.2. настоящего Договора, настоящий Договор является незаключенным и не порождает никаких юридических последствий, кроме последствий, связанных с его </w:t>
      </w:r>
      <w:r w:rsidR="00F31A53">
        <w:rPr>
          <w:rFonts w:ascii="Verdana" w:eastAsia="Times New Roman" w:hAnsi="Verdana" w:cs="Times New Roman"/>
          <w:sz w:val="18"/>
          <w:szCs w:val="24"/>
          <w:lang w:eastAsia="ar-SA"/>
        </w:rPr>
        <w:t>не заключением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.</w:t>
      </w:r>
    </w:p>
    <w:p w14:paraId="2E7CEAD4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4. Порядок и срок передачи имущества покупателю. Имущество, включенное в Лот и указанное в п.1. настоящего договора, передается Покупателю по акту приема-передачи в течение 3 (трех) рабочих дней с даты оплаты полной стоимости имущества.</w:t>
      </w:r>
    </w:p>
    <w:p w14:paraId="09499D56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Обязательства Продавца по передаче Имущества считаются исполненными с момента подписания акта приема-передачи Имущества. Право собственности на имущество переходит к покупателю с момента подписания акта приема-передачи. </w:t>
      </w:r>
    </w:p>
    <w:p w14:paraId="6825A94E" w14:textId="77777777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4.1. В случае уклонения Покупателя от принятия имущества по договору купли-продажи и подписания акта приема-передачи такого имущества, а также в случае уклонения Покупателя от государственной регистрации своих прав на такое имущество (что может подтверждаться, в частности, отсутствием у Покупателя письменных требований о передаче и/или регистрации такого имущества, предъявленных и врученных Продавцу), обязательства Продавца по передаче Имущества Покупателю считаются исполненными на 10 (десятый) день с момента направления Продавцом в адрес Покупателя Акта приема-передачи имущества ценным письмом с описью вложения посредством почты России или посредством электронной почты. </w:t>
      </w:r>
    </w:p>
    <w:p w14:paraId="07DD16F7" w14:textId="77777777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Право собственности на имущество в таком случае переходит от Продавца к Покупателю на 10 (десятый) день с момента направления в адрес Покупателя Акта приема-передачи. </w:t>
      </w:r>
    </w:p>
    <w:p w14:paraId="47C6BE59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4.2. Стороны обязуются совершить действия, направленные на государственную регистрацию перехода прав собственности на имущество. </w:t>
      </w:r>
    </w:p>
    <w:p w14:paraId="2E813426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Покупатель обязуется согласовать с Продавцом в письменном виде или заблаговременно уведомить Продавца о месте, дате и времени совершения действия по такой государственной регистрации.</w:t>
      </w:r>
    </w:p>
    <w:p w14:paraId="2DBA6B26" w14:textId="4E8DA363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5. Сведения о наличии или об отсутствии обременений в отношении имущества, в том числе публичного сервитута: </w:t>
      </w:r>
      <w:r w:rsidR="00772BF2">
        <w:rPr>
          <w:rFonts w:ascii="Verdana" w:eastAsia="Times New Roman" w:hAnsi="Verdana" w:cs="Times New Roman"/>
          <w:sz w:val="18"/>
          <w:szCs w:val="24"/>
          <w:lang w:eastAsia="ar-SA"/>
        </w:rPr>
        <w:t>не имеются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.</w:t>
      </w:r>
    </w:p>
    <w:p w14:paraId="0E3D34FD" w14:textId="185752A3" w:rsidR="00383068" w:rsidRPr="00383068" w:rsidRDefault="00383068" w:rsidP="00772BF2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6. В случае нарушения Победителем/единственным участником торгов обязательств по оплате Имущества, включенного в Лот, итоги торгов аннулируются, о чем Продавцом составляется протокол и опубликовывается соответствующее сообщение в ЕФРСБ. В таком случае Договор купли-продажи считается незаключенным/расторгнутым с даты принятия Протокола, и все обязательства сторон по нему прекращаются, а Продавец освобождается от любого исполнения своих обязательств. Продавец извещает Победителя/единственного участника торгов об аннулировании результатов торгов и о расторжении Договора купли-продажи посредством электронной почты. При этом дополнительного соглашения сторон о расторжении Договора купли-продажи не требуется. Продажа имущества считается возобновленной на тех же условиях, которые существовали на дату определения победителя торгов, о чем финансовым управляющим опубликовывается соответствующее сообщение в ЕФРСБ.</w:t>
      </w:r>
    </w:p>
    <w:p w14:paraId="5D2685A8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7. 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 Имущество возврату не подлежит. </w:t>
      </w:r>
    </w:p>
    <w:p w14:paraId="29E25D44" w14:textId="757EE556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8. Настоящий договор составлен в </w:t>
      </w:r>
      <w:r w:rsidR="00772BF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4 (четырех) экземплярах 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и вступает в силу с момента его подписания Сторонами.</w:t>
      </w:r>
    </w:p>
    <w:p w14:paraId="6C20CE5F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9. Реквизиты и подписи сторон:</w:t>
      </w:r>
    </w:p>
    <w:p w14:paraId="3F6C25B5" w14:textId="42E758BA" w:rsidR="004E2FCF" w:rsidRPr="00DF4E93" w:rsidRDefault="00383068" w:rsidP="00DF4E93">
      <w:pPr>
        <w:suppressAutoHyphens/>
        <w:spacing w:after="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Продавец: Финансовый управляющий</w:t>
      </w:r>
      <w:r w:rsidR="00DF4E93">
        <w:rPr>
          <w:rFonts w:ascii="Verdana" w:eastAsia="Times New Roman" w:hAnsi="Verdana" w:cs="Times New Roman"/>
          <w:b/>
          <w:sz w:val="18"/>
          <w:szCs w:val="24"/>
          <w:lang w:eastAsia="ar-SA"/>
        </w:rPr>
        <w:t xml:space="preserve"> </w:t>
      </w:r>
      <w:r w:rsidR="00DF4E93" w:rsidRPr="00DF4E93">
        <w:rPr>
          <w:rFonts w:ascii="Verdana" w:hAnsi="Verdana" w:cs="Tahoma"/>
          <w:b/>
          <w:bCs/>
          <w:color w:val="000000"/>
          <w:sz w:val="18"/>
          <w:szCs w:val="18"/>
        </w:rPr>
        <w:t>Степанов Роман Сергеевич</w:t>
      </w:r>
      <w:r w:rsidR="00DF4E93" w:rsidRPr="000265B3">
        <w:rPr>
          <w:rFonts w:ascii="Verdana" w:hAnsi="Verdana" w:cs="Tahoma"/>
          <w:color w:val="000000"/>
          <w:sz w:val="18"/>
          <w:szCs w:val="18"/>
        </w:rPr>
        <w:t xml:space="preserve"> (ИНН 781301677221, СНИЛС 151-673-240 52, регистрационный номер в реестре арбитражных управляющих 16186, адрес для направления корреспонденции финансовому управляющему: 196006, г. Санкт-Петербург, Лиговский пр., д.256, корп.3, офис 304, телефон +7 (911) 927-45-06, электронная почта bankrot@au.spb.ru), член Союза «Межрегиональный центр арбитражных управляющих» (ОГРН союза 1117600001419, ИНН союза 7604200693, адрес: 150040, Ярославская обл., Ярославль, ул. Некрасова, д.39б, почтовый адрес союза: 150000, Ярославская обл., г. Ярославль, а/я 1085)</w:t>
      </w:r>
    </w:p>
    <w:p w14:paraId="42B8B059" w14:textId="3902E731" w:rsidR="00383068" w:rsidRPr="00383068" w:rsidRDefault="00383068" w:rsidP="00383068">
      <w:pPr>
        <w:tabs>
          <w:tab w:val="left" w:pos="0"/>
        </w:tabs>
        <w:suppressAutoHyphens/>
        <w:spacing w:before="120" w:after="0" w:line="240" w:lineRule="auto"/>
        <w:jc w:val="both"/>
        <w:rPr>
          <w:rFonts w:ascii="Verdana" w:eastAsia="Times New Roman" w:hAnsi="Verdana" w:cs="Times New Roman"/>
          <w:sz w:val="18"/>
          <w:lang w:eastAsia="ar-SA"/>
        </w:rPr>
      </w:pPr>
      <w:r w:rsidRPr="00383068">
        <w:rPr>
          <w:rFonts w:ascii="Verdana" w:eastAsia="Times New Roman" w:hAnsi="Verdana" w:cs="Times New Roman"/>
          <w:sz w:val="18"/>
          <w:lang w:eastAsia="ar-SA"/>
        </w:rPr>
        <w:t>Финансовый управляющий</w:t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  <w:t>__________________/ Р.С. Степанов /</w:t>
      </w:r>
    </w:p>
    <w:p w14:paraId="4252286A" w14:textId="77777777" w:rsidR="00383068" w:rsidRPr="00383068" w:rsidRDefault="00383068" w:rsidP="00383068">
      <w:pPr>
        <w:suppressAutoHyphens/>
        <w:spacing w:before="120" w:after="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Покупатель: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Ф.И.О. и полные паспортные данные или наименование и полные реквизиты юридического лица, банковские реквизиты Покупателя</w:t>
      </w:r>
    </w:p>
    <w:p w14:paraId="19F031E8" w14:textId="4043B2FC" w:rsidR="009F06B4" w:rsidRPr="00DF4E93" w:rsidRDefault="00383068" w:rsidP="00DF4E93">
      <w:pPr>
        <w:suppressAutoHyphens/>
        <w:spacing w:before="120" w:after="0" w:line="240" w:lineRule="auto"/>
        <w:ind w:left="3969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              __________________/ _________________ /</w:t>
      </w:r>
    </w:p>
    <w:sectPr w:rsidR="009F06B4" w:rsidRPr="00DF4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BC0"/>
    <w:rsid w:val="000265B3"/>
    <w:rsid w:val="00207F9F"/>
    <w:rsid w:val="00365160"/>
    <w:rsid w:val="0036614E"/>
    <w:rsid w:val="00383068"/>
    <w:rsid w:val="00391861"/>
    <w:rsid w:val="004E2FCF"/>
    <w:rsid w:val="00570090"/>
    <w:rsid w:val="007648B8"/>
    <w:rsid w:val="00772BF2"/>
    <w:rsid w:val="00792142"/>
    <w:rsid w:val="00B74BC0"/>
    <w:rsid w:val="00C14544"/>
    <w:rsid w:val="00CC3D73"/>
    <w:rsid w:val="00D14820"/>
    <w:rsid w:val="00D41B5B"/>
    <w:rsid w:val="00D508CC"/>
    <w:rsid w:val="00DF4E93"/>
    <w:rsid w:val="00EE3523"/>
    <w:rsid w:val="00F31A53"/>
    <w:rsid w:val="00F86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ED135"/>
  <w15:chartTrackingRefBased/>
  <w15:docId w15:val="{064E7DB3-0FC8-49FC-9441-A68480C4D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3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863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1191</Words>
  <Characters>6794</Characters>
  <Application>Microsoft Office Word</Application>
  <DocSecurity>0</DocSecurity>
  <Lines>56</Lines>
  <Paragraphs>15</Paragraphs>
  <ScaleCrop>false</ScaleCrop>
  <Company/>
  <LinksUpToDate>false</LinksUpToDate>
  <CharactersWithSpaces>7970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2020-08-17T13:45:00Z</cp:lastPrinted>
  <dcterms:created xsi:type="dcterms:W3CDTF">2023-05-11T14:59:00Z</dcterms:created>
  <dcterms:modified xsi:type="dcterms:W3CDTF">2024-05-06T13:52:00Z</dcterms:modified>
</cp:coreProperties>
</file>