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57"/>
        <w:ind w:firstLine="567"/>
        <w:jc w:val="center"/>
        <w:rPr>
          <w:rFonts w:ascii="Times New Roman" w:hAnsi="Times New Roman" w:cs="Times New Roman"/>
          <w:b/>
        </w:rPr>
      </w:pPr>
      <w:bookmarkStart w:id="0" w:name="bookmark0"/>
      <w:bookmarkStart w:id="1" w:name="_GoBack"/>
      <w:bookmarkEnd w:id="1"/>
      <w:r>
        <w:rPr>
          <w:rFonts w:cs="Times New Roman" w:ascii="Times New Roman" w:hAnsi="Times New Roman"/>
          <w:b/>
          <w:sz w:val="24"/>
          <w:szCs w:val="24"/>
        </w:rPr>
        <w:t>Договор о задатке</w:t>
      </w:r>
      <w:bookmarkEnd w:id="0"/>
    </w:p>
    <w:p>
      <w:pPr>
        <w:pStyle w:val="Normal"/>
        <w:spacing w:before="0" w:after="57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tbl>
      <w:tblPr>
        <w:tblStyle w:val="a5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7"/>
        <w:gridCol w:w="4926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57"/>
              <w:jc w:val="left"/>
              <w:rPr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Оренбургская обл., г. Орск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57"/>
              <w:jc w:val="right"/>
              <w:rPr>
                <w:sz w:val="24"/>
                <w:szCs w:val="24"/>
              </w:rPr>
            </w:pPr>
            <w:r>
              <w:rPr>
                <w:rFonts w:eastAsia="Courier New" w:cs="Times New Roman" w:ascii="Times New Roman" w:hAnsi="Times New Roman"/>
                <w:kern w:val="0"/>
                <w:sz w:val="24"/>
                <w:szCs w:val="24"/>
                <w:lang w:val="ru-RU" w:eastAsia="ru-RU" w:bidi="ru-RU"/>
              </w:rPr>
              <w:t>«___» ___________ 2024 г.</w:t>
            </w:r>
          </w:p>
        </w:tc>
      </w:tr>
    </w:tbl>
    <w:p>
      <w:pPr>
        <w:pStyle w:val="Normal"/>
        <w:spacing w:before="0" w:after="57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Финансовый управляющий имуществом гражданина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>Тулаевой Ирины Ивановны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— </w:t>
      </w: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Музыченко Павел Владимирович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9н), действующий на основании решения Арбитражного суда Оренбургской области от 15.11.2021 по делу № А47-11810/2021, определений Арбитражного суда Оренбургской области от 11.05.2022, 31.10.2022, 12.04.2023, 12.10.2023, 03.04.2024 по делу № А47-11810/2021</w:t>
      </w:r>
      <w:bookmarkStart w:id="2" w:name="OLE_LINK91"/>
      <w:bookmarkStart w:id="3" w:name="OLE_LINK101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,</w:t>
      </w:r>
      <w:bookmarkEnd w:id="2"/>
      <w:bookmarkEnd w:id="3"/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 xml:space="preserve"> именуемый в дальнейшем «Организатор торгов»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 __________________________________________________________________ </w:t>
      </w:r>
      <w:r>
        <w:rPr>
          <w:rFonts w:cs="Times New Roman" w:ascii="Times New Roman" w:hAnsi="Times New Roman"/>
          <w:sz w:val="24"/>
          <w:szCs w:val="24"/>
        </w:rPr>
        <w:t>в лице __________________________________________________________________, действующего ___________________________________________ именуем____ в дальнейшем «Заявитель», заключили настоящий Договор о нижеследующем:</w:t>
      </w:r>
    </w:p>
    <w:p>
      <w:pPr>
        <w:pStyle w:val="Normal"/>
        <w:spacing w:before="0" w:after="57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</w:t>
      </w:r>
      <w:bookmarkStart w:id="4" w:name="bookmark1"/>
      <w:r>
        <w:rPr>
          <w:rFonts w:cs="Times New Roman" w:ascii="Times New Roman" w:hAnsi="Times New Roman"/>
          <w:b/>
          <w:sz w:val="24"/>
          <w:szCs w:val="24"/>
        </w:rPr>
        <w:t>. Предмет договора</w:t>
      </w:r>
      <w:bookmarkEnd w:id="4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1.1. В соответствии с условиями настоящего договора Заявитель для участия в повторных торгах по продаже имущества, принадлежащего гражданке Тулаевой Ирине Ивановне, проводимых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«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1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en-US"/>
        </w:rPr>
        <w:t>9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»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июля 2024 года в 09 часов 00 минут (время московское) </w:t>
      </w:r>
      <w:r>
        <w:rPr>
          <w:rFonts w:cs="Times New Roman" w:ascii="Times New Roman" w:hAnsi="Times New Roman"/>
          <w:sz w:val="24"/>
          <w:szCs w:val="24"/>
        </w:rPr>
        <w:t xml:space="preserve">на электронной торговой площадке оператора «Новые информационные сервисы» (адрес в сети Интернет https://nistp.ru) перечисляет денежные средства в размере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15%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от начальной цены продажи имущества </w:t>
      </w:r>
      <w:r>
        <w:rPr>
          <w:rFonts w:ascii="Times New Roman" w:hAnsi="Times New Roman"/>
          <w:sz w:val="24"/>
          <w:szCs w:val="24"/>
          <w:shd w:fill="auto" w:val="clear"/>
        </w:rPr>
        <w:t>на повторных торгах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на счет,</w:t>
      </w:r>
      <w:r>
        <w:rPr>
          <w:rFonts w:cs="Times New Roman" w:ascii="Times New Roman" w:hAnsi="Times New Roman"/>
          <w:sz w:val="24"/>
          <w:szCs w:val="24"/>
        </w:rPr>
        <w:t xml:space="preserve"> указанный Организатором торгов, с указанием сведений, изложенных в объявлении о проведении повторных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Задаток вносится Заявителем в счет обеспечения исполнения обязательств по оплате продаваемого на повторных торгах имущества.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Лот № 1: «1/3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87».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1.4. Начальная цена продажи имущества на повторных торгах устанавливается в размере 252 000 (двести пятьдесят две тысячи)</w:t>
      </w:r>
      <w:bookmarkStart w:id="5" w:name="OLE_LINK16"/>
      <w:bookmarkStart w:id="6" w:name="OLE_LINK15"/>
      <w:bookmarkStart w:id="7" w:name="OLE_LINK14"/>
      <w:r>
        <w:rPr>
          <w:rFonts w:cs="Times New Roman" w:ascii="Times New Roman" w:hAnsi="Times New Roman"/>
          <w:sz w:val="24"/>
          <w:szCs w:val="24"/>
        </w:rPr>
        <w:t xml:space="preserve"> рублей 00 копеек.</w:t>
      </w:r>
      <w:bookmarkEnd w:id="5"/>
      <w:bookmarkEnd w:id="6"/>
      <w:bookmarkEnd w:id="7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1.5. Размер задатка —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37 800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(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тридцать семь тысяч восемьсот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) рублей 00 копеек.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</w:t>
      </w:r>
      <w:bookmarkStart w:id="8" w:name="bookmark2"/>
      <w:r>
        <w:rPr>
          <w:rFonts w:cs="Times New Roman" w:ascii="Times New Roman" w:hAnsi="Times New Roman"/>
          <w:b/>
          <w:sz w:val="24"/>
          <w:szCs w:val="24"/>
        </w:rPr>
        <w:t>. Порядок внесения задатка</w:t>
      </w:r>
      <w:bookmarkEnd w:id="8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Задаток должен быть внесен Заявителем в указанном в п. 1.1 настоящего договора размере не позднее даты, указанной в извещении о проведении повторных торгов, и считается внесенным с даты поступления всей суммы задатка Организатору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таком случае Заявитель к участию в торгах не допускается.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На денежные средства, перечисленные в соответствии с настоящим договором, проценты не начисляются.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3</w:t>
      </w:r>
      <w:bookmarkStart w:id="9" w:name="bookmark3"/>
      <w:r>
        <w:rPr>
          <w:rFonts w:cs="Times New Roman" w:ascii="Times New Roman" w:hAnsi="Times New Roman"/>
          <w:b/>
          <w:sz w:val="24"/>
          <w:szCs w:val="24"/>
        </w:rPr>
        <w:t>. Порядок возврата и удержания задатка</w:t>
      </w:r>
      <w:bookmarkEnd w:id="9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Суммы внесенных заявителями задатков возвращаются всем заявителям, за исключением победителя повторных торгов, в течение пяти рабочих дней со дня подписания протокола о результатах проведения повторных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Внесенный задаток не возвращается в случае отказа или уклонения победителя повторных торгов от подписания договора купли-продажи в течение 5 дней с момента его получения.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Внесенный Заявителем Задаток засчитывается в счет оплаты стоимости приобретаемого на повторных торгах имущества.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</w:t>
      </w:r>
      <w:bookmarkStart w:id="10" w:name="bookmark4"/>
      <w:r>
        <w:rPr>
          <w:rFonts w:cs="Times New Roman" w:ascii="Times New Roman" w:hAnsi="Times New Roman"/>
          <w:b/>
          <w:sz w:val="24"/>
          <w:szCs w:val="24"/>
        </w:rPr>
        <w:t>. Конфиденциальность</w:t>
      </w:r>
      <w:bookmarkEnd w:id="10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настоящего Договора. Каждая из сторон обязана обеспечить защиту от несанкционированного доступа, использования или распространения третьим лицам.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Информация не будет считаться конфиденциальной и Стороны не будут иметь никаких обязательств в отношении данной информации, если она удовлетворяет одному из следующих требований: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является или становится публично известной в результате неосторожного или намеренного действия передающей Стороны;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легально получена от третьей стороны без каких-либо ограничений по ее распространению и без нарушения условий настоящего Соглашения;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получена из общеизвестного официального источника;</w:t>
      </w:r>
    </w:p>
    <w:p>
      <w:pPr>
        <w:pStyle w:val="ListParagraph"/>
        <w:numPr>
          <w:ilvl w:val="0"/>
          <w:numId w:val="1"/>
        </w:numPr>
        <w:spacing w:before="0" w:after="57"/>
        <w:ind w:left="0" w:firstLine="567"/>
        <w:contextualSpacing w:val="false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разрешена к выпуску в свет с письменного разрешения Стороны, обладающей этой информацией.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11" w:name="bookmark5"/>
      <w:bookmarkStart w:id="12" w:name="bookmark5"/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5</w:t>
      </w:r>
      <w:r>
        <w:rPr>
          <w:rFonts w:cs="Times New Roman" w:ascii="Times New Roman" w:hAnsi="Times New Roman"/>
          <w:b/>
          <w:sz w:val="24"/>
          <w:szCs w:val="24"/>
        </w:rPr>
        <w:t>. Срок действия настоящего договора</w:t>
      </w:r>
      <w:bookmarkEnd w:id="12"/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организатора торгов.</w:t>
      </w:r>
    </w:p>
    <w:p>
      <w:pPr>
        <w:pStyle w:val="Normal"/>
        <w:spacing w:before="0" w:after="57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5.3. Настоящий договор составлен в двух экземплярах, имеющих одинаковую юридическую силу, по одному для каждой из Сторон.</w:t>
      </w:r>
    </w:p>
    <w:p>
      <w:pPr>
        <w:pStyle w:val="Normal"/>
        <w:spacing w:before="0" w:after="5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6</w:t>
      </w:r>
      <w:r>
        <w:rPr>
          <w:rFonts w:cs="Times New Roman" w:ascii="Times New Roman" w:hAnsi="Times New Roman"/>
          <w:b/>
          <w:sz w:val="24"/>
          <w:szCs w:val="24"/>
        </w:rPr>
        <w:t>. Место нахождения и банковские реквизиты Сторон</w:t>
      </w:r>
    </w:p>
    <w:p>
      <w:pPr>
        <w:pStyle w:val="Normal"/>
        <w:spacing w:before="0" w:after="57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3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22"/>
        <w:gridCol w:w="7320"/>
      </w:tblGrid>
      <w:tr>
        <w:trPr/>
        <w:tc>
          <w:tcPr>
            <w:tcW w:w="2322" w:type="dxa"/>
            <w:tcBorders/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Организатор торгов:</w:t>
            </w:r>
          </w:p>
        </w:tc>
        <w:tc>
          <w:tcPr>
            <w:tcW w:w="7320" w:type="dxa"/>
            <w:tcBorders/>
          </w:tcPr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Финансовый управляющий имуществом гражданина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ru-RU"/>
              </w:rPr>
              <w:t>Тулаевой Ирины Ивановны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(11.11.1977 г.р., место рождения: г.Орск Оренбургской области, ИНН 561506842573; СНИЛС 069-766-510 22; адрес регистрации по месту жительства: 462429, Россия, Оренбургская обл., г. Орск, пр. Ленина, д. 87, кв. 64) —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Музыченко Павел Владимирович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 xml:space="preserve"> (ИНН 561012984673, СНИЛС 064-170-792 57, регистрационный номер в сводном реестре арбитражных управляющих 16473; регистрационный номер в реестре саморегулируемой организации арбитражных управляющих 399; адрес для направления корреспонденции: 460001, г. Оренбург, а/я 2299), член Союза «Саморегулируемая организация арбитражных управляющих "Стратегия" (регистрационный номер саморегулируемой организации арбитражных управляющих 0015; ИНН 3666101342, ОГРН 1023601559035, адрес саморегулируемой организации: 121601, г. Москва, м.о. Филевский парк, б-р Филёвский, д. 40, пом. 9н), действующий на основании решения Арбитражного суда Оренбургской области от 15.11.2021 по делу № А47-11810/2021, определений Арбитражного суда Оренбургской области от 11.05.2022, 31.10.2022, 12.04.2023, 12.10.2023, 03.04.2024 по делу № А47-11810/2021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89510350555</w:t>
            </w:r>
          </w:p>
          <w:p>
            <w:pPr>
              <w:pStyle w:val="Style26"/>
              <w:widowControl w:val="false"/>
              <w:jc w:val="both"/>
              <w:rPr/>
            </w:pPr>
            <w:r>
              <w:rPr>
                <w:rFonts w:ascii="Times New Roman" w:hAnsi="Times New Roman"/>
              </w:rPr>
              <w:t xml:space="preserve">электронная почта: </w:t>
            </w:r>
            <w:r>
              <w:rPr>
                <w:rFonts w:ascii="Times New Roman" w:hAnsi="Times New Roman"/>
                <w:lang w:val="en-US"/>
              </w:rPr>
              <w:t>orenstatus56@gmail.com</w:t>
            </w:r>
          </w:p>
          <w:p>
            <w:pPr>
              <w:pStyle w:val="Style26"/>
              <w:widowControl w:val="false"/>
              <w:jc w:val="both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счета для внесения задатка: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ТУЛАЕВА ИРИНА ИВАНОВНА; Счет: 40817810650167499495 в ФИЛИАЛ "ЦЕНТРАЛЬНЫЙ" ПАО "СОВКОМБАНК" (БЕРДСК) к/с 30101810150040000763, БИК 045004763, ИНН БАНКА 4401116480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____________________________ / </w:t>
            </w:r>
            <w:r>
              <w:rPr>
                <w:rFonts w:ascii="Times New Roman" w:hAnsi="Times New Roman"/>
                <w:u w:val="single"/>
              </w:rPr>
              <w:t>Музыченко П.В.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(подпись)                                               (Ф.И.О.)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</w:p>
        </w:tc>
      </w:tr>
      <w:tr>
        <w:trPr/>
        <w:tc>
          <w:tcPr>
            <w:tcW w:w="2322" w:type="dxa"/>
            <w:tcBorders/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7320" w:type="dxa"/>
            <w:tcBorders/>
          </w:tcPr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322" w:type="dxa"/>
            <w:tcBorders/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Заявитель:</w:t>
            </w:r>
          </w:p>
        </w:tc>
        <w:tc>
          <w:tcPr>
            <w:tcW w:w="7320" w:type="dxa"/>
            <w:tcBorders/>
          </w:tcPr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___________________________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 __________________________</w:t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6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 / ____________________</w:t>
            </w:r>
          </w:p>
          <w:p>
            <w:pPr>
              <w:pStyle w:val="Style26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>
              <w:rPr>
                <w:rFonts w:ascii="Times New Roman" w:hAnsi="Times New Roman"/>
                <w:sz w:val="20"/>
                <w:szCs w:val="20"/>
              </w:rPr>
              <w:t>(подпись)                                               (Ф.И.О.)</w:t>
            </w:r>
          </w:p>
        </w:tc>
      </w:tr>
    </w:tbl>
    <w:p>
      <w:pPr>
        <w:pStyle w:val="Normal"/>
        <w:spacing w:before="0" w:after="57"/>
        <w:ind w:hanging="0"/>
        <w:jc w:val="both"/>
        <w:rPr/>
      </w:pPr>
      <w:r>
        <w:rPr/>
      </w:r>
    </w:p>
    <w:sectPr>
      <w:footerReference w:type="even" r:id="rId2"/>
      <w:footerReference w:type="default" r:id="rId3"/>
      <w:type w:val="nextPage"/>
      <w:pgSz w:w="11906" w:h="16838"/>
      <w:pgMar w:left="1134" w:right="1134" w:gutter="0" w:header="0" w:top="1134" w:footer="6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Microsoft Sans Serif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70287671"/>
    </w:sdtPr>
    <w:sdtContent>
      <w:p>
        <w:pPr>
          <w:pStyle w:val="Style25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evenAndOddHeaders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"/>
      <w:sz w:val="16"/>
      <w:szCs w:val="16"/>
      <w:u w:val="none"/>
    </w:rPr>
  </w:style>
  <w:style w:type="character" w:styleId="1" w:customStyle="1">
    <w:name w:val="Заголовок №1_"/>
    <w:basedOn w:val="DefaultParagraphFont"/>
    <w:link w:val="11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"/>
      <w:sz w:val="16"/>
      <w:szCs w:val="16"/>
      <w:u w:val="none"/>
    </w:rPr>
  </w:style>
  <w:style w:type="character" w:styleId="Style14" w:customStyle="1">
    <w:name w:val="Основной текст_"/>
    <w:basedOn w:val="DefaultParagraphFont"/>
    <w:link w:val="12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6"/>
      <w:szCs w:val="16"/>
      <w:u w:val="none"/>
    </w:rPr>
  </w:style>
  <w:style w:type="character" w:styleId="0pt" w:customStyle="1">
    <w:name w:val="Основной текст + Полужирный;Интервал 0 pt"/>
    <w:basedOn w:val="Style14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"/>
      <w:w w:val="100"/>
      <w:sz w:val="16"/>
      <w:szCs w:val="16"/>
      <w:u w:val="none"/>
      <w:lang w:val="ru-RU" w:eastAsia="ru-RU" w:bidi="ru-RU"/>
    </w:rPr>
  </w:style>
  <w:style w:type="character" w:styleId="3" w:customStyle="1">
    <w:name w:val="Основной текст (3)_"/>
    <w:basedOn w:val="DefaultParagraphFont"/>
    <w:link w:val="3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4" w:customStyle="1">
    <w:name w:val="Основной текст (4)_"/>
    <w:basedOn w:val="DefaultParagraphFont"/>
    <w:link w:val="4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5" w:customStyle="1">
    <w:name w:val="Основной текст (5)_"/>
    <w:basedOn w:val="DefaultParagraphFont"/>
    <w:link w:val="51"/>
    <w:qFormat/>
    <w:rPr>
      <w:rFonts w:ascii="Microsoft Sans Serif" w:hAnsi="Microsoft Sans Serif" w:eastAsia="Microsoft Sans Serif" w:cs="Microsoft Sans Serif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157378"/>
    <w:rPr>
      <w:color w:val="000000"/>
    </w:rPr>
  </w:style>
  <w:style w:type="character" w:styleId="Style16" w:customStyle="1">
    <w:name w:val="Нижний колонтитул Знак"/>
    <w:basedOn w:val="DefaultParagraphFont"/>
    <w:uiPriority w:val="99"/>
    <w:qFormat/>
    <w:rsid w:val="00157378"/>
    <w:rPr>
      <w:color w:val="000000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5030aa"/>
    <w:rPr>
      <w:rFonts w:ascii="Segoe UI" w:hAnsi="Segoe UI" w:cs="Segoe UI"/>
      <w:color w:val="000000"/>
      <w:sz w:val="18"/>
      <w:szCs w:val="18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 w:customStyle="1">
    <w:name w:val="Основной текст (2)"/>
    <w:basedOn w:val="Normal"/>
    <w:link w:val="2"/>
    <w:qFormat/>
    <w:pPr>
      <w:shd w:val="clear" w:color="auto" w:fill="FFFFFF"/>
      <w:spacing w:lineRule="exact" w:line="206"/>
      <w:jc w:val="right"/>
    </w:pPr>
    <w:rPr>
      <w:rFonts w:ascii="Times New Roman" w:hAnsi="Times New Roman" w:eastAsia="Times New Roman" w:cs="Times New Roman"/>
      <w:b/>
      <w:bCs/>
      <w:spacing w:val="1"/>
      <w:sz w:val="16"/>
      <w:szCs w:val="16"/>
    </w:rPr>
  </w:style>
  <w:style w:type="paragraph" w:styleId="11" w:customStyle="1">
    <w:name w:val="Заголовок №1"/>
    <w:basedOn w:val="Normal"/>
    <w:link w:val="1"/>
    <w:qFormat/>
    <w:pPr>
      <w:shd w:val="clear" w:color="auto" w:fill="FFFFFF"/>
      <w:spacing w:lineRule="exact" w:line="206"/>
      <w:outlineLvl w:val="0"/>
    </w:pPr>
    <w:rPr>
      <w:rFonts w:ascii="Times New Roman" w:hAnsi="Times New Roman" w:eastAsia="Times New Roman" w:cs="Times New Roman"/>
      <w:b/>
      <w:bCs/>
      <w:spacing w:val="1"/>
      <w:sz w:val="16"/>
      <w:szCs w:val="16"/>
    </w:rPr>
  </w:style>
  <w:style w:type="paragraph" w:styleId="12" w:customStyle="1">
    <w:name w:val="Основной текст1"/>
    <w:basedOn w:val="Normal"/>
    <w:link w:val="Style14"/>
    <w:qFormat/>
    <w:pPr>
      <w:shd w:val="clear" w:color="auto" w:fill="FFFFFF"/>
      <w:spacing w:lineRule="atLeast" w:line="0" w:before="0" w:after="180"/>
      <w:jc w:val="both"/>
    </w:pPr>
    <w:rPr>
      <w:rFonts w:ascii="Times New Roman" w:hAnsi="Times New Roman" w:eastAsia="Times New Roman" w:cs="Times New Roman"/>
      <w:sz w:val="16"/>
      <w:szCs w:val="16"/>
    </w:rPr>
  </w:style>
  <w:style w:type="paragraph" w:styleId="31" w:customStyle="1">
    <w:name w:val="Основной текст (3)"/>
    <w:basedOn w:val="Normal"/>
    <w:link w:val="3"/>
    <w:qFormat/>
    <w:pPr>
      <w:shd w:val="clear" w:color="auto" w:fill="FFFFFF"/>
      <w:spacing w:lineRule="exact" w:line="206" w:before="0" w:after="1620"/>
      <w:jc w:val="both"/>
    </w:pPr>
    <w:rPr>
      <w:rFonts w:ascii="Microsoft Sans Serif" w:hAnsi="Microsoft Sans Serif" w:eastAsia="Microsoft Sans Serif" w:cs="Microsoft Sans Serif"/>
      <w:sz w:val="17"/>
      <w:szCs w:val="17"/>
    </w:rPr>
  </w:style>
  <w:style w:type="paragraph" w:styleId="41" w:customStyle="1">
    <w:name w:val="Основной текст (4)"/>
    <w:basedOn w:val="Normal"/>
    <w:link w:val="4"/>
    <w:qFormat/>
    <w:pPr>
      <w:shd w:val="clear" w:color="auto" w:fill="FFFFFF"/>
      <w:spacing w:lineRule="atLeast" w:line="0" w:before="1620" w:after="0"/>
      <w:jc w:val="both"/>
    </w:pPr>
    <w:rPr>
      <w:rFonts w:ascii="Microsoft Sans Serif" w:hAnsi="Microsoft Sans Serif" w:eastAsia="Microsoft Sans Serif" w:cs="Microsoft Sans Serif"/>
      <w:sz w:val="17"/>
      <w:szCs w:val="17"/>
    </w:rPr>
  </w:style>
  <w:style w:type="paragraph" w:styleId="51" w:customStyle="1">
    <w:name w:val="Основной текст (5)"/>
    <w:basedOn w:val="Normal"/>
    <w:link w:val="5"/>
    <w:qFormat/>
    <w:pPr>
      <w:shd w:val="clear" w:color="auto" w:fill="FFFFFF"/>
      <w:spacing w:lineRule="atLeast" w:line="0"/>
    </w:pPr>
    <w:rPr>
      <w:rFonts w:ascii="Microsoft Sans Serif" w:hAnsi="Microsoft Sans Serif" w:eastAsia="Microsoft Sans Serif" w:cs="Microsoft Sans Serif"/>
      <w:sz w:val="17"/>
      <w:szCs w:val="17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5"/>
    <w:uiPriority w:val="99"/>
    <w:unhideWhenUsed/>
    <w:rsid w:val="001573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6"/>
    <w:uiPriority w:val="99"/>
    <w:unhideWhenUsed/>
    <w:rsid w:val="0015737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157378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5030aa"/>
    <w:pPr/>
    <w:rPr>
      <w:rFonts w:ascii="Segoe UI" w:hAnsi="Segoe UI" w:cs="Segoe UI"/>
      <w:sz w:val="18"/>
      <w:szCs w:val="18"/>
    </w:rPr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1573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LibreOffice/7.5.4.2$Windows_X86_64 LibreOffice_project/36ccfdc35048b057fd9854c757a8b67ec53977b6</Application>
  <AppVersion>15.0000</AppVersion>
  <Pages>3</Pages>
  <Words>984</Words>
  <Characters>7265</Characters>
  <CharactersWithSpaces>8314</CharactersWithSpaces>
  <Paragraphs>53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2018-02-01T05:02:00Z</dcterms:created>
  <dc:creator>1</dc:creator>
  <dc:description/>
  <dc:language>ru-RU</dc:language>
  <cp:lastModifiedBy/>
  <cp:lastPrinted>2018-02-01T04:59:00Z</cp:lastPrinted>
  <dcterms:modified xsi:type="dcterms:W3CDTF">2024-05-31T18:49:59Z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