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0348"/>
      </w:tblGrid>
      <w:tr w:rsidR="00383068" w:rsidRPr="00383068" w14:paraId="17CAEA33" w14:textId="77777777" w:rsidTr="00383068">
        <w:trPr>
          <w:jc w:val="center"/>
        </w:trPr>
        <w:tc>
          <w:tcPr>
            <w:tcW w:w="10348" w:type="dxa"/>
          </w:tcPr>
          <w:p w14:paraId="6FF1515A" w14:textId="6A0CDDDB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noProof/>
                <w:sz w:val="18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925CB65" wp14:editId="49F8B2C3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-110490</wp:posOffset>
                  </wp:positionV>
                  <wp:extent cx="1628140" cy="1621155"/>
                  <wp:effectExtent l="19050" t="0" r="0" b="0"/>
                  <wp:wrapNone/>
                  <wp:docPr id="2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40" cy="1621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383068" w:rsidRPr="00383068" w14:paraId="0C8B87E6" w14:textId="77777777" w:rsidTr="00383068">
        <w:trPr>
          <w:jc w:val="center"/>
        </w:trPr>
        <w:tc>
          <w:tcPr>
            <w:tcW w:w="10348" w:type="dxa"/>
          </w:tcPr>
          <w:p w14:paraId="5E876DC8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383068" w:rsidRPr="00383068" w14:paraId="0EA87B27" w14:textId="77777777" w:rsidTr="00383068">
        <w:trPr>
          <w:jc w:val="center"/>
        </w:trPr>
        <w:tc>
          <w:tcPr>
            <w:tcW w:w="10348" w:type="dxa"/>
          </w:tcPr>
          <w:p w14:paraId="5FE927CB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383068" w:rsidRPr="00383068" w14:paraId="5DE6033B" w14:textId="77777777" w:rsidTr="00383068">
        <w:trPr>
          <w:jc w:val="center"/>
        </w:trPr>
        <w:tc>
          <w:tcPr>
            <w:tcW w:w="10348" w:type="dxa"/>
          </w:tcPr>
          <w:p w14:paraId="708949ED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383068" w:rsidRPr="00383068" w14:paraId="7ACE0575" w14:textId="77777777" w:rsidTr="00383068">
        <w:trPr>
          <w:jc w:val="center"/>
        </w:trPr>
        <w:tc>
          <w:tcPr>
            <w:tcW w:w="10348" w:type="dxa"/>
          </w:tcPr>
          <w:p w14:paraId="5C16CB45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 15116 от «13» мая 2015 года</w:t>
            </w:r>
          </w:p>
          <w:p w14:paraId="7180F1ED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383068" w:rsidRPr="00383068" w14:paraId="3E66808D" w14:textId="77777777" w:rsidTr="00383068">
        <w:trPr>
          <w:jc w:val="center"/>
        </w:trPr>
        <w:tc>
          <w:tcPr>
            <w:tcW w:w="10348" w:type="dxa"/>
          </w:tcPr>
          <w:p w14:paraId="4CB45D27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383068" w:rsidRPr="00383068" w14:paraId="2DF4375B" w14:textId="77777777" w:rsidTr="00383068">
        <w:trPr>
          <w:jc w:val="center"/>
        </w:trPr>
        <w:tc>
          <w:tcPr>
            <w:tcW w:w="10348" w:type="dxa"/>
          </w:tcPr>
          <w:p w14:paraId="7D5E83D3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Адрес: 196006, г. Санкт-Петербург, Лиговский пр-кт, дом 256, корпус 3, офис 304</w:t>
            </w:r>
          </w:p>
        </w:tc>
      </w:tr>
      <w:tr w:rsidR="00383068" w:rsidRPr="0027147B" w14:paraId="493DAA82" w14:textId="77777777" w:rsidTr="00383068">
        <w:trPr>
          <w:jc w:val="center"/>
        </w:trPr>
        <w:tc>
          <w:tcPr>
            <w:tcW w:w="10348" w:type="dxa"/>
          </w:tcPr>
          <w:p w14:paraId="0CFC61B9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383068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383068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383068" w:rsidRPr="0027147B" w14:paraId="1F1C8713" w14:textId="77777777" w:rsidTr="00383068">
        <w:trPr>
          <w:jc w:val="center"/>
        </w:trPr>
        <w:tc>
          <w:tcPr>
            <w:tcW w:w="10348" w:type="dxa"/>
          </w:tcPr>
          <w:p w14:paraId="5DC30ED2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2476B640" w14:textId="77777777" w:rsidR="00383068" w:rsidRPr="00383068" w:rsidRDefault="00383068" w:rsidP="00383068">
      <w:pPr>
        <w:suppressAutoHyphens/>
        <w:spacing w:before="120"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ДОГОВОР</w:t>
      </w:r>
    </w:p>
    <w:p w14:paraId="793A80A0" w14:textId="77777777" w:rsidR="00383068" w:rsidRPr="00383068" w:rsidRDefault="00383068" w:rsidP="00383068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купли-продажи</w:t>
      </w:r>
    </w:p>
    <w:p w14:paraId="54656FFC" w14:textId="2AD1D5E2" w:rsidR="00383068" w:rsidRPr="00383068" w:rsidRDefault="00383068" w:rsidP="00383068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  <w:t xml:space="preserve">       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  <w:t>«___» ___________ 202</w:t>
      </w:r>
      <w:r w:rsidR="00441F80">
        <w:rPr>
          <w:rFonts w:ascii="Verdana" w:eastAsia="Times New Roman" w:hAnsi="Verdana" w:cs="Times New Roman"/>
          <w:sz w:val="18"/>
          <w:szCs w:val="24"/>
          <w:lang w:eastAsia="ar-SA"/>
        </w:rPr>
        <w:t>3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_ г.</w:t>
      </w:r>
    </w:p>
    <w:p w14:paraId="1A43B526" w14:textId="77777777" w:rsidR="0027147B" w:rsidRDefault="0027147B" w:rsidP="0027147B">
      <w:pPr>
        <w:spacing w:line="240" w:lineRule="auto"/>
        <w:ind w:firstLine="54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410AED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 А56-111175/2022 (судья </w:t>
      </w:r>
      <w:proofErr w:type="spellStart"/>
      <w:r w:rsidRPr="00410AED">
        <w:rPr>
          <w:rFonts w:ascii="Verdana" w:hAnsi="Verdana" w:cs="Tahoma"/>
          <w:color w:val="000000" w:themeColor="text1"/>
          <w:sz w:val="18"/>
          <w:szCs w:val="18"/>
        </w:rPr>
        <w:t>Парнюк</w:t>
      </w:r>
      <w:proofErr w:type="spellEnd"/>
      <w:r w:rsidRPr="00410AED">
        <w:rPr>
          <w:rFonts w:ascii="Verdana" w:hAnsi="Verdana" w:cs="Tahoma"/>
          <w:color w:val="000000" w:themeColor="text1"/>
          <w:sz w:val="18"/>
          <w:szCs w:val="18"/>
        </w:rPr>
        <w:t xml:space="preserve"> Н. В.) от 21.12.2022 гражданин Горячев Геннадий Юрьевич, (20.12.1958 г.р., место рождения: гор. Ленинград, адрес регистрации: гор. Санкт-Петербург, гор. Пушкин, б-р Детскосельский, д. 5, кв. 40, ИНН 782023306359, СНИЛС 014-826-209-32)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4B2FFB79" w14:textId="2D757826" w:rsidR="000265B3" w:rsidRDefault="000265B3" w:rsidP="000265B3">
      <w:pPr>
        <w:suppressAutoHyphens/>
        <w:spacing w:before="120" w:after="120" w:line="240" w:lineRule="auto"/>
        <w:ind w:firstLine="720"/>
        <w:jc w:val="both"/>
        <w:rPr>
          <w:rFonts w:ascii="Verdana" w:hAnsi="Verdana" w:cs="Tahoma"/>
          <w:color w:val="000000"/>
          <w:sz w:val="18"/>
          <w:szCs w:val="18"/>
        </w:rPr>
      </w:pPr>
      <w:r w:rsidRPr="000265B3">
        <w:rPr>
          <w:rFonts w:ascii="Verdana" w:hAnsi="Verdana" w:cs="Tahoma"/>
          <w:color w:val="000000"/>
          <w:sz w:val="18"/>
          <w:szCs w:val="18"/>
        </w:rPr>
        <w:t>Финансовым управляющим Должника утвержден арбитражный управляющий Степанов Роман Сергеевич (ИНН 781301677221, СНИЛС 151-673-240 52, регистрационный номер в реестре арбитражных управляющих 16186, адрес для направления корреспонденции финансовому управляющему: 196006, г. Санкт-Петербург, Лиговский пр., д.256, корп.3, офис 304, телефон +7 (911) 927-45-06, электронная почта bankrot@au.spb.ru),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 (далее - Финансовый управляющий).</w:t>
      </w:r>
    </w:p>
    <w:p w14:paraId="2E196D27" w14:textId="1F60447C" w:rsidR="00383068" w:rsidRPr="00383068" w:rsidRDefault="00383068" w:rsidP="000265B3">
      <w:pPr>
        <w:suppressAutoHyphens/>
        <w:spacing w:before="120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», с одной стороны, и </w:t>
      </w:r>
    </w:p>
    <w:p w14:paraId="207D30A2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», с другой стороны, на основании Заявки №____ от ________________ заключили настоящий договор о нижеследующем:</w:t>
      </w:r>
    </w:p>
    <w:p w14:paraId="5ECB82E4" w14:textId="77777777" w:rsidR="00207F9F" w:rsidRDefault="00383068" w:rsidP="00207F9F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color w:val="E36C0A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1. 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_ в процедуре банкротства Должника, покупает и принимает в собственность на условиях и в порядке, указанном в настоящем Договоре, следующее имущество (сведения о имуществе, его составе, характеристиках, описание имущества:</w:t>
      </w:r>
      <w:bookmarkStart w:id="0" w:name="_Hlk31297369"/>
    </w:p>
    <w:bookmarkEnd w:id="0"/>
    <w:p w14:paraId="52606BE6" w14:textId="77777777" w:rsidR="0027147B" w:rsidRPr="0027147B" w:rsidRDefault="0027147B" w:rsidP="0027147B">
      <w:pPr>
        <w:suppressAutoHyphens/>
        <w:spacing w:after="120" w:line="240" w:lineRule="auto"/>
        <w:ind w:firstLine="720"/>
        <w:jc w:val="center"/>
        <w:rPr>
          <w:rFonts w:ascii="Verdana" w:hAnsi="Verdana"/>
          <w:b/>
          <w:bCs/>
          <w:sz w:val="18"/>
          <w:szCs w:val="18"/>
        </w:rPr>
      </w:pPr>
      <w:r w:rsidRPr="0027147B">
        <w:rPr>
          <w:rFonts w:ascii="Verdana" w:hAnsi="Verdana"/>
          <w:b/>
          <w:bCs/>
          <w:sz w:val="18"/>
          <w:szCs w:val="18"/>
        </w:rPr>
        <w:t xml:space="preserve">Земельный участок, расположенный по адресу: Псковская область, СП «Лядская волость», д. </w:t>
      </w:r>
      <w:proofErr w:type="spellStart"/>
      <w:r w:rsidRPr="0027147B">
        <w:rPr>
          <w:rFonts w:ascii="Verdana" w:hAnsi="Verdana"/>
          <w:b/>
          <w:bCs/>
          <w:sz w:val="18"/>
          <w:szCs w:val="18"/>
        </w:rPr>
        <w:t>Передкино</w:t>
      </w:r>
      <w:proofErr w:type="spellEnd"/>
      <w:r w:rsidRPr="0027147B">
        <w:rPr>
          <w:rFonts w:ascii="Verdana" w:hAnsi="Verdana"/>
          <w:b/>
          <w:bCs/>
          <w:sz w:val="18"/>
          <w:szCs w:val="18"/>
        </w:rPr>
        <w:t>. Кадастровый номер: 60:16:005</w:t>
      </w:r>
      <w:bookmarkStart w:id="1" w:name="_GoBack"/>
      <w:bookmarkEnd w:id="1"/>
      <w:r w:rsidRPr="0027147B">
        <w:rPr>
          <w:rFonts w:ascii="Verdana" w:hAnsi="Verdana"/>
          <w:b/>
          <w:bCs/>
          <w:sz w:val="18"/>
          <w:szCs w:val="18"/>
        </w:rPr>
        <w:t>1802</w:t>
      </w:r>
    </w:p>
    <w:p w14:paraId="3CF0FB57" w14:textId="1462721F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2. 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03E71752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 Стоимость имущества (цена продажи имущества), указанного в п.1. настоящего договора, составляет _____________ (____________________________) рублей. </w:t>
      </w:r>
    </w:p>
    <w:p w14:paraId="537648AE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3.1. К оплате подлежит сумма в размере _____________ (________________) рублей, так как ранее Покупателем был оплачен задаток в размере _____________ (________________) рублей, который зачтен в счет оплаты по настоящему Договору.</w:t>
      </w:r>
    </w:p>
    <w:p w14:paraId="7BCF1545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3.2. Оплата производится в соответствии с Положением о торгах и сообщением, размещенным в ЕФРСБ (в течение десяти или тридцати дней со дня подписания этого договора в зависимости от Имущества), в течение____ (_______________) дней с даты подписания Договора по банковским реквизитам финансового управляющего или наличными денежными средствами по акту приема-передачи.</w:t>
      </w:r>
    </w:p>
    <w:p w14:paraId="52700501" w14:textId="7BA0DFED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3.3. Стороны на основании абз.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lastRenderedPageBreak/>
        <w:t xml:space="preserve">с 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п.п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proofErr w:type="spellStart"/>
      <w:r w:rsidR="00C14544">
        <w:rPr>
          <w:rFonts w:ascii="Verdana" w:eastAsia="Times New Roman" w:hAnsi="Verdana" w:cs="Times New Roman"/>
          <w:sz w:val="18"/>
          <w:szCs w:val="24"/>
          <w:lang w:eastAsia="ar-SA"/>
        </w:rPr>
        <w:t>незаключением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2E7CEAD4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4. 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3 (трех) рабочих дней с даты оплаты полной стоимости имущества.</w:t>
      </w:r>
    </w:p>
    <w:p w14:paraId="09499D5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6825A94E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4.1. 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07DD16F7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</w:t>
      </w:r>
    </w:p>
    <w:p w14:paraId="47C6BE59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4.2. Стороны обязуются совершить действия, направленные на государственную регистрацию перехода прав собственности на имущество. </w:t>
      </w:r>
    </w:p>
    <w:p w14:paraId="2E81342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2DBA6B26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5. Сведения о наличии или об отсутствии обременений в отношении имущества, в том числе публичного сервитута: _____________________________.</w:t>
      </w:r>
    </w:p>
    <w:p w14:paraId="63AD665F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6. 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0E3D34FD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5D2685A8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7.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</w:t>
      </w:r>
    </w:p>
    <w:p w14:paraId="29E25D44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8. Настоящий договор составлен в ____</w:t>
      </w:r>
      <w:proofErr w:type="gram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_(</w:t>
      </w:r>
      <w:proofErr w:type="gram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_____________) экземплярах и  вступает в силу с момента его подписания Сторонами.</w:t>
      </w:r>
    </w:p>
    <w:p w14:paraId="6C20CE5F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9. Реквизиты и подписи сторон:</w:t>
      </w:r>
    </w:p>
    <w:p w14:paraId="3F6C25B5" w14:textId="42E758BA" w:rsidR="004E2FCF" w:rsidRPr="00DF4E93" w:rsidRDefault="00383068" w:rsidP="00DF4E93">
      <w:pPr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 Финансовый управляющий</w:t>
      </w:r>
      <w:r w:rsidR="00DF4E93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</w:t>
      </w:r>
      <w:r w:rsidR="00DF4E93" w:rsidRPr="00DF4E93">
        <w:rPr>
          <w:rFonts w:ascii="Verdana" w:hAnsi="Verdana" w:cs="Tahoma"/>
          <w:b/>
          <w:bCs/>
          <w:color w:val="000000"/>
          <w:sz w:val="18"/>
          <w:szCs w:val="18"/>
        </w:rPr>
        <w:t>Степанов Роман Сергеевич</w:t>
      </w:r>
      <w:r w:rsidR="00DF4E93" w:rsidRPr="000265B3">
        <w:rPr>
          <w:rFonts w:ascii="Verdana" w:hAnsi="Verdana" w:cs="Tahoma"/>
          <w:color w:val="000000"/>
          <w:sz w:val="18"/>
          <w:szCs w:val="18"/>
        </w:rPr>
        <w:t xml:space="preserve"> (ИНН 781301677221, СНИЛС 151-673-240 52, регистрационный номер в реестре арбитражных управляющих 16186, адрес для направления корреспонденции финансовому управляющему: 196006, г. Санкт-Петербург, Лиговский пр., д.256, корп.3, офис 304, телефон +7 (911) 927-45-06, электронная почта bankrot@au.spb.ru),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</w:t>
      </w:r>
    </w:p>
    <w:p w14:paraId="42B8B059" w14:textId="3902E731" w:rsidR="00383068" w:rsidRPr="00383068" w:rsidRDefault="00383068" w:rsidP="00383068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 w:rsidRPr="00383068">
        <w:rPr>
          <w:rFonts w:ascii="Verdana" w:eastAsia="Times New Roman" w:hAnsi="Verdana" w:cs="Times New Roman"/>
          <w:sz w:val="18"/>
          <w:lang w:eastAsia="ar-SA"/>
        </w:rPr>
        <w:t>Финансовый управляющий</w:t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  <w:t>__________________/ Р.С. Степанов /</w:t>
      </w:r>
    </w:p>
    <w:p w14:paraId="4252286A" w14:textId="77777777" w:rsidR="00383068" w:rsidRPr="00383068" w:rsidRDefault="00383068" w:rsidP="00383068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p w14:paraId="19F031E8" w14:textId="4043B2FC" w:rsidR="009F06B4" w:rsidRPr="00DF4E93" w:rsidRDefault="00383068" w:rsidP="00DF4E93">
      <w:pPr>
        <w:suppressAutoHyphens/>
        <w:spacing w:before="120" w:after="0" w:line="240" w:lineRule="auto"/>
        <w:ind w:left="3969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   __________________/ _________________ /</w:t>
      </w:r>
    </w:p>
    <w:sectPr w:rsidR="009F06B4" w:rsidRPr="00DF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0"/>
    <w:rsid w:val="000265B3"/>
    <w:rsid w:val="000F3983"/>
    <w:rsid w:val="00207F9F"/>
    <w:rsid w:val="0027147B"/>
    <w:rsid w:val="00365160"/>
    <w:rsid w:val="00383068"/>
    <w:rsid w:val="00391861"/>
    <w:rsid w:val="00441F80"/>
    <w:rsid w:val="004E2FCF"/>
    <w:rsid w:val="007648B8"/>
    <w:rsid w:val="00792142"/>
    <w:rsid w:val="00B724E3"/>
    <w:rsid w:val="00B74BC0"/>
    <w:rsid w:val="00C14544"/>
    <w:rsid w:val="00CC3D73"/>
    <w:rsid w:val="00D14820"/>
    <w:rsid w:val="00DF4E93"/>
    <w:rsid w:val="00EE3523"/>
    <w:rsid w:val="00F8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D135"/>
  <w15:chartTrackingRefBased/>
  <w15:docId w15:val="{064E7DB3-0FC8-49FC-9441-A68480C4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63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17</cp:revision>
  <cp:lastPrinted>2020-08-17T13:45:00Z</cp:lastPrinted>
  <dcterms:created xsi:type="dcterms:W3CDTF">2020-05-14T09:42:00Z</dcterms:created>
  <dcterms:modified xsi:type="dcterms:W3CDTF">2023-09-14T13:02:00Z</dcterms:modified>
</cp:coreProperties>
</file>