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Style0"/>
        <w:tblW w:w="11130" w:type="dxa"/>
        <w:tblInd w:w="9" w:type="dxa"/>
        <w:tblLayout w:type="fixed"/>
        <w:tblLook w:val="04A0"/>
      </w:tblPr>
      <w:tblGrid>
        <w:gridCol w:w="936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1689"/>
      </w:tblGrid>
      <w:tr w:rsidR="009C5487">
        <w:trPr>
          <w:trHeight w:hRule="exact" w:val="31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ДОГОВОР</w:t>
            </w:r>
          </w:p>
        </w:tc>
      </w:tr>
      <w:tr w:rsidR="009C5487">
        <w:trPr>
          <w:trHeight w:hRule="exact" w:val="27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купли-продажи</w:t>
            </w:r>
          </w:p>
        </w:tc>
      </w:tr>
      <w:tr w:rsidR="009C5487">
        <w:trPr>
          <w:trHeight w:hRule="exact" w:val="270"/>
        </w:trPr>
        <w:tc>
          <w:tcPr>
            <w:tcW w:w="9441" w:type="dxa"/>
            <w:gridSpan w:val="10"/>
            <w:shd w:val="clear" w:color="FFFFFF" w:fill="auto"/>
          </w:tcPr>
          <w:p w:rsidR="009C5487" w:rsidRDefault="009C5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FFFFFF" w:fill="auto"/>
            <w:vAlign w:val="bottom"/>
          </w:tcPr>
          <w:p w:rsidR="009C5487" w:rsidRDefault="009C54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 w:rsidR="009C5487">
        <w:trPr>
          <w:trHeight w:hRule="exact" w:val="279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 w:rsidP="007451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Гражданин РФ 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Старостин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Валентин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Геннадьевич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(дат</w:t>
            </w:r>
            <w:bookmarkStart w:id="0" w:name="_GoBack"/>
            <w:bookmarkEnd w:id="0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а рождения: 13.07.1972, место рождения: гор.</w:t>
            </w:r>
            <w:proofErr w:type="gramEnd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Иркутск, адрес регистрации по месту жительства: </w:t>
            </w:r>
            <w:proofErr w:type="gramStart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Иркутская</w:t>
            </w:r>
            <w:proofErr w:type="gramEnd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обл., Иркутский р-н, р.п. Маркова, 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пос. Зеленый Берег, ул. Снежная, д. 5, кв. 2, ИНН 382104583906, СНИЛС 128-729-364 93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паспорт РФ серия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номер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427022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выдан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14.08.2017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кем выдан Отделом УФМС России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в Свердловском  р-не гор.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Иркутска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код подразделения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380-004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),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лице Гражданина РФ Финансового управляющего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Румянцев Павел Евгеньевич (ИНН 381110697000, СНИЛС 119-033-465 35) - член Ассоциации "РСОПАУ" (ОГРН 1027701018730, ИНН 7701317591, адрес: 119121, г Москва, 2-й </w:t>
            </w:r>
            <w:proofErr w:type="spellStart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Неопалимовский</w:t>
            </w:r>
            <w:proofErr w:type="spellEnd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пер, </w:t>
            </w:r>
            <w:proofErr w:type="spellStart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д</w:t>
            </w:r>
            <w:proofErr w:type="spellEnd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7, </w:t>
            </w:r>
            <w:proofErr w:type="spellStart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кв</w:t>
            </w:r>
            <w:proofErr w:type="spellEnd"/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 xml:space="preserve"> 15)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действующего на осн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овании решения Арбитражного суда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области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20.02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по делу №А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/2022, именуемый в дальнейшем «Продавец», с одной стороны, и </w:t>
            </w:r>
            <w:proofErr w:type="gramEnd"/>
          </w:p>
        </w:tc>
      </w:tr>
      <w:tr w:rsidR="009C5487">
        <w:trPr>
          <w:trHeight w:hRule="exact" w:val="69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Гражданин РФ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именуемый в дальнейшем «Покупатель» с другой стороны, а совместно именуемые «Сто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роны», заключили настоящий договор о нижеследующем,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 Предмет договора</w:t>
            </w:r>
          </w:p>
        </w:tc>
      </w:tr>
      <w:tr w:rsidR="009C5487">
        <w:trPr>
          <w:trHeight w:hRule="exact" w:val="97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1.1.  В соответствии с Протоколом № 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01.11.202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3г. по продаже имущества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Старостина Валентина Геннадьевича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размещенным на торговой площадке АО 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" (</w:t>
            </w:r>
            <w:hyperlink r:id="rId6" w:history="1">
              <w:r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http://nistp.ru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 w:rsidR="009C5487">
        <w:trPr>
          <w:trHeight w:hRule="exact" w:val="735"/>
        </w:trPr>
        <w:tc>
          <w:tcPr>
            <w:tcW w:w="11130" w:type="dxa"/>
            <w:gridSpan w:val="11"/>
            <w:shd w:val="clear" w:color="FFFFFF" w:fill="FFFFFF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Лот</w:t>
            </w:r>
            <w:r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№1:</w:t>
            </w:r>
            <w:r>
              <w:rPr>
                <w:rFonts w:ascii="Times New Roman" w:eastAsia="Times New Roman" w:hAnsi="Times New Roman" w:cs="Times New Roman"/>
                <w:spacing w:val="39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1/31</w:t>
            </w:r>
            <w:r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доля</w:t>
            </w:r>
            <w:r>
              <w:rPr>
                <w:rFonts w:ascii="Times New Roman" w:eastAsia="Times New Roman" w:hAnsi="Times New Roman" w:cs="Times New Roman"/>
                <w:spacing w:val="4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</w:t>
            </w:r>
            <w:r>
              <w:rPr>
                <w:rFonts w:ascii="Times New Roman" w:eastAsia="Times New Roman" w:hAnsi="Times New Roman" w:cs="Times New Roman"/>
                <w:spacing w:val="4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праве</w:t>
            </w:r>
            <w:r>
              <w:rPr>
                <w:rFonts w:ascii="Times New Roman" w:eastAsia="Times New Roman" w:hAnsi="Times New Roman" w:cs="Times New Roman"/>
                <w:spacing w:val="43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земельный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участок для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сельскохозяйственного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производства,</w:t>
            </w:r>
            <w:r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кадастровый</w:t>
            </w:r>
            <w:r>
              <w:rPr>
                <w:rFonts w:ascii="Times New Roman" w:eastAsia="Times New Roman" w:hAnsi="Times New Roman" w:cs="Times New Roman"/>
                <w:spacing w:val="24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номер: 85:05:000000:753 общая</w:t>
            </w:r>
            <w:r>
              <w:rPr>
                <w:rFonts w:ascii="Times New Roman" w:eastAsia="Times New Roman" w:hAnsi="Times New Roman" w:cs="Times New Roman"/>
                <w:spacing w:val="5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долевая 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собственность,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ab/>
              <w:t xml:space="preserve">местоположение 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установлено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ab/>
              <w:t xml:space="preserve">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район, поле «Летник костер».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 w:rsidR="009C5487">
        <w:trPr>
          <w:trHeight w:hRule="exact" w:val="49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1.2. На момент составления Договора купли-продажи на вышеуказанном имуществе обременения/ограничения отсутствуют.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Обязанности Сторон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 w:rsidR="009C5487">
        <w:trPr>
          <w:trHeight w:hRule="exact" w:val="73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дств в 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оответствии с настоящим договором.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2.2.1.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Оплатить полную стоимость имущества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настоящим договором.</w:t>
            </w:r>
          </w:p>
        </w:tc>
      </w:tr>
      <w:tr w:rsidR="009C5487">
        <w:trPr>
          <w:trHeight w:hRule="exact" w:val="49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3.1. Стоимость 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ущества составляет:</w:t>
            </w:r>
          </w:p>
        </w:tc>
      </w:tr>
      <w:tr w:rsidR="009C5487">
        <w:trPr>
          <w:trHeight w:hRule="exact" w:val="97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астоящего договора установлена по результатам проведения торгов, которые проводились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01.11.2023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на сайте </w:t>
            </w:r>
            <w:hyperlink r:id="rId7" w:history="1">
              <w:r>
                <w:rPr>
                  <w:rStyle w:val="a3"/>
                  <w:rFonts w:ascii="Times New Roman" w:eastAsia="Times New Roman" w:hAnsi="Times New Roman" w:cs="Times New Roman"/>
                  <w:sz w:val="20"/>
                  <w:szCs w:val="20"/>
                  <w:lang w:eastAsia="en-US"/>
                </w:rPr>
                <w:t>http://nistp.ru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>, и указана в Протоколе  от 11.12.2023г. является окончательной и изменению не подлежит.</w:t>
            </w:r>
          </w:p>
        </w:tc>
      </w:tr>
      <w:tr w:rsidR="009C5487">
        <w:trPr>
          <w:trHeight w:hRule="exact" w:val="52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 w:rsidR="009C5487">
        <w:trPr>
          <w:trHeight w:hRule="exact" w:val="49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счет:  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Получатель: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Должник Старости Валентин Геннадьевич</w:t>
            </w:r>
          </w:p>
        </w:tc>
      </w:tr>
      <w:tr w:rsidR="009C5487">
        <w:trPr>
          <w:trHeight w:hRule="exact" w:val="97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widowControl w:val="0"/>
              <w:autoSpaceDE w:val="0"/>
              <w:autoSpaceDN w:val="0"/>
              <w:spacing w:after="0" w:line="275" w:lineRule="exact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Счёт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получателя: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40817810050166002001</w:t>
            </w:r>
          </w:p>
          <w:p w:rsidR="009C5487" w:rsidRDefault="007451B5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Банк-получателя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илиал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«Центральный»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Пао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(Бердск)</w:t>
            </w:r>
          </w:p>
          <w:p w:rsidR="009C5487" w:rsidRDefault="007451B5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Пао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БИК: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045004763</w:t>
            </w:r>
          </w:p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Корр.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счет: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30101810150040000763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течение тридцати дней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 даты подписания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настоящего договора.</w:t>
            </w:r>
          </w:p>
        </w:tc>
      </w:tr>
      <w:tr w:rsidR="009C5487">
        <w:trPr>
          <w:trHeight w:hRule="exact" w:val="73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4. Передач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 имущества и переход риска случайной гибели имущества</w:t>
            </w:r>
          </w:p>
        </w:tc>
      </w:tr>
      <w:tr w:rsidR="009C5487">
        <w:trPr>
          <w:trHeight w:hRule="exact" w:val="93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 w:rsidR="009C5487">
        <w:trPr>
          <w:trHeight w:hRule="exact" w:val="69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 w:rsidR="009C5487">
        <w:trPr>
          <w:trHeight w:hRule="exact" w:val="79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 w:rsidR="009C5487">
        <w:trPr>
          <w:trHeight w:hRule="exact" w:val="5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 w:rsidR="009C5487">
        <w:trPr>
          <w:trHeight w:hRule="exact" w:val="51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ьства по договору или исполнившая их ненадлежащим образом, несет ответственность за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упомянутое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 наличии вины (умысла или неосторожности).</w:t>
            </w:r>
          </w:p>
        </w:tc>
      </w:tr>
      <w:tr w:rsidR="009C5487">
        <w:trPr>
          <w:trHeight w:hRule="exact" w:val="52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ется Стороной, нарушившей обязательства.</w:t>
            </w:r>
          </w:p>
        </w:tc>
      </w:tr>
      <w:tr w:rsidR="009C5487">
        <w:trPr>
          <w:trHeight w:hRule="exact" w:val="222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преодолимой силы (форс-мажор), т. е. чрезвычайных и непредотвратимых обстоятель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ств пр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 w:rsidR="009C5487">
        <w:trPr>
          <w:trHeight w:hRule="exact" w:val="54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7.1.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 w:rsidR="009C5487">
        <w:trPr>
          <w:trHeight w:hRule="exact" w:val="5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 w:rsidR="009C5487">
        <w:trPr>
          <w:trHeight w:hRule="exact" w:val="75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8.2. Если покупатель в нарушение договора купли-продажи отказывается принять и оплатить товар, продавец вправе по своему выбору потребовать оплаты товара либо отказаться от исполнения договора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4 ст. 486 Гражданского Кодекса Российской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Федерации).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9C5487">
        <w:trPr>
          <w:trHeight w:hRule="exact" w:val="99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8.3. Право на односторонний отказ от договора (исполнения договора) (статья 310 Гражданского Кодекса Российской Федерации) может быть осуществлено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управомоченной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стороной путем уведомления другой стороны об отказе от договора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исполнения договора). Договор прекращается с момента получения данного уведомления, если иное не предусмотрено настоящим Кодексом, другими законами, иными правовыми актами или договором.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9C5487">
        <w:trPr>
          <w:trHeight w:hRule="exact" w:val="93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В случае одностороннего отказа от договора (исполнения договора) полностью или частично, если такой отказ допускается, договор считается расторгнутым или измененным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1, 2 Статья 450.1.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Гражданского Кодекса Российской Федерации).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End"/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Заключительные положения</w:t>
            </w:r>
          </w:p>
        </w:tc>
      </w:tr>
      <w:tr w:rsidR="009C5487">
        <w:trPr>
          <w:trHeight w:hRule="exact" w:val="5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 w:rsidR="009C5487">
        <w:trPr>
          <w:trHeight w:hRule="exact" w:val="30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 w:rsidR="009C5487">
        <w:trPr>
          <w:trHeight w:hRule="exact" w:val="27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9.3. Настоящий Договор составлен в 2-х экземплярах, имеющих одинаковую юридическую силу.</w:t>
            </w:r>
          </w:p>
        </w:tc>
      </w:tr>
      <w:tr w:rsidR="009C5487">
        <w:trPr>
          <w:trHeight w:hRule="exact" w:val="990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9.4.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 всем вопросам,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  <w:proofErr w:type="gramEnd"/>
          </w:p>
        </w:tc>
      </w:tr>
      <w:tr w:rsidR="009C5487">
        <w:trPr>
          <w:trHeight w:hRule="exact" w:val="285"/>
        </w:trPr>
        <w:tc>
          <w:tcPr>
            <w:tcW w:w="11130" w:type="dxa"/>
            <w:gridSpan w:val="11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 w:rsidR="009C5487">
        <w:trPr>
          <w:trHeight w:hRule="exact" w:val="285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6414" w:type="dxa"/>
            <w:gridSpan w:val="6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</w:tc>
      </w:tr>
      <w:tr w:rsidR="009C5487">
        <w:trPr>
          <w:trHeight w:hRule="exact" w:val="285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6414" w:type="dxa"/>
            <w:gridSpan w:val="6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Гражданин РФ</w:t>
            </w:r>
          </w:p>
        </w:tc>
      </w:tr>
      <w:tr w:rsidR="009C5487">
        <w:trPr>
          <w:trHeight w:hRule="exact" w:val="2175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 w:rsidP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lastRenderedPageBreak/>
              <w:t>Старостин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Валентин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Геннадьевич</w:t>
            </w:r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(дата рождения: 13.07.1972, место рождения: гор.</w:t>
            </w:r>
            <w:proofErr w:type="gramEnd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Иркутск, адрес регистрации по месту жительства: </w:t>
            </w:r>
            <w:proofErr w:type="gramStart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Иркутская</w:t>
            </w:r>
            <w:proofErr w:type="gramEnd"/>
            <w:r w:rsidRPr="007451B5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 xml:space="preserve"> обл., Иркутский р-н, р.п. Маркова, пос. Зеленый Берег, ул. Снежная, д. 5, кв. 2, ИНН 382104583906, СНИЛС 128-729-364 93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паспорт РФ серия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номер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427022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выдан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14.08.2017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кем выдан Отделом УФМС России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Иркутской области в Свердловском  р-не гор.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Иркутска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код подразделения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380-004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6414" w:type="dxa"/>
            <w:gridSpan w:val="6"/>
            <w:vMerge w:val="restart"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</w:tc>
        <w:tc>
          <w:tcPr>
            <w:tcW w:w="6414" w:type="dxa"/>
            <w:gridSpan w:val="6"/>
            <w:vMerge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495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Арбитражный управляющий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Румянцев Павел Евгеньевич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(ИНН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451B5">
              <w:rPr>
                <w:rFonts w:ascii="Times New Roman" w:eastAsia="SimSun" w:hAnsi="Times New Roman" w:cs="Times New Roman"/>
                <w:sz w:val="20"/>
                <w:szCs w:val="20"/>
                <w:lang w:eastAsia="zh-CN"/>
              </w:rPr>
              <w:t>381110697000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6414" w:type="dxa"/>
            <w:gridSpan w:val="6"/>
            <w:vMerge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1215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widowControl w:val="0"/>
              <w:autoSpaceDE w:val="0"/>
              <w:autoSpaceDN w:val="0"/>
              <w:spacing w:after="0" w:line="275" w:lineRule="exact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Счёт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получателя: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40817810050166002001</w:t>
            </w:r>
          </w:p>
          <w:p w:rsidR="009C5487" w:rsidRDefault="007451B5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Банк-получателя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:Ф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илиал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«Центральный»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Пао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(Бердск)</w:t>
            </w:r>
          </w:p>
          <w:p w:rsidR="009C5487" w:rsidRDefault="007451B5">
            <w:pPr>
              <w:widowControl w:val="0"/>
              <w:autoSpaceDE w:val="0"/>
              <w:autoSpaceDN w:val="0"/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Пао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7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БИК: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045004763</w:t>
            </w:r>
          </w:p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Корр.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счет: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eastAsia="en-US"/>
              </w:rPr>
              <w:t xml:space="preserve"> 30101810150040000763</w:t>
            </w:r>
          </w:p>
        </w:tc>
        <w:tc>
          <w:tcPr>
            <w:tcW w:w="6414" w:type="dxa"/>
            <w:gridSpan w:val="6"/>
            <w:vMerge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936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4" w:type="dxa"/>
            <w:gridSpan w:val="6"/>
            <w:vMerge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936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14" w:type="dxa"/>
            <w:gridSpan w:val="6"/>
            <w:vMerge/>
            <w:shd w:val="clear" w:color="FFFFFF" w:fill="auto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4716" w:type="dxa"/>
            <w:gridSpan w:val="5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Старостин Валентин Геннадьевич</w:t>
            </w: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487">
        <w:trPr>
          <w:trHeight w:hRule="exact" w:val="300"/>
        </w:trPr>
        <w:tc>
          <w:tcPr>
            <w:tcW w:w="936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5487">
        <w:trPr>
          <w:trHeight w:hRule="exact" w:val="615"/>
        </w:trPr>
        <w:tc>
          <w:tcPr>
            <w:tcW w:w="2826" w:type="dxa"/>
            <w:gridSpan w:val="3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Румянцев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Павел Евгеньевич</w:t>
            </w:r>
          </w:p>
        </w:tc>
        <w:tc>
          <w:tcPr>
            <w:tcW w:w="1890" w:type="dxa"/>
            <w:gridSpan w:val="2"/>
            <w:shd w:val="clear" w:color="FFFFFF" w:fill="auto"/>
            <w:vAlign w:val="bottom"/>
          </w:tcPr>
          <w:p w:rsidR="009C5487" w:rsidRDefault="007451B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</w:p>
        </w:tc>
        <w:tc>
          <w:tcPr>
            <w:tcW w:w="6414" w:type="dxa"/>
            <w:gridSpan w:val="6"/>
            <w:shd w:val="clear" w:color="FFFFFF" w:fill="auto"/>
            <w:vAlign w:val="bottom"/>
          </w:tcPr>
          <w:p w:rsidR="009C5487" w:rsidRDefault="009C54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C5487" w:rsidRDefault="009C5487">
      <w:pPr>
        <w:rPr>
          <w:rFonts w:ascii="Times New Roman" w:hAnsi="Times New Roman" w:cs="Times New Roman"/>
          <w:sz w:val="20"/>
          <w:szCs w:val="20"/>
        </w:rPr>
      </w:pPr>
    </w:p>
    <w:sectPr w:rsidR="009C5487" w:rsidSect="009C5487">
      <w:pgSz w:w="11907" w:h="1683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487" w:rsidRDefault="007451B5">
      <w:pPr>
        <w:spacing w:line="240" w:lineRule="auto"/>
      </w:pPr>
      <w:r>
        <w:separator/>
      </w:r>
    </w:p>
  </w:endnote>
  <w:endnote w:type="continuationSeparator" w:id="0">
    <w:p w:rsidR="009C5487" w:rsidRDefault="00745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487" w:rsidRDefault="007451B5">
      <w:pPr>
        <w:spacing w:after="0"/>
      </w:pPr>
      <w:r>
        <w:separator/>
      </w:r>
    </w:p>
  </w:footnote>
  <w:footnote w:type="continuationSeparator" w:id="0">
    <w:p w:rsidR="009C5487" w:rsidRDefault="007451B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6948A8"/>
    <w:rsid w:val="006948A8"/>
    <w:rsid w:val="007451B5"/>
    <w:rsid w:val="009C5487"/>
    <w:rsid w:val="00D77705"/>
    <w:rsid w:val="07396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48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C5487"/>
    <w:rPr>
      <w:color w:val="0000FF"/>
      <w:u w:val="single"/>
    </w:rPr>
  </w:style>
  <w:style w:type="table" w:customStyle="1" w:styleId="TableStyle0">
    <w:name w:val="TableStyle0"/>
    <w:rsid w:val="009C5487"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nistp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istp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1475</Words>
  <Characters>8414</Characters>
  <Application>Microsoft Office Word</Application>
  <DocSecurity>0</DocSecurity>
  <Lines>70</Lines>
  <Paragraphs>19</Paragraphs>
  <ScaleCrop>false</ScaleCrop>
  <Company>Microsoft</Company>
  <LinksUpToDate>false</LinksUpToDate>
  <CharactersWithSpaces>9870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2023-10-31T07:50:00Z</dcterms:created>
  <dcterms:modified xsi:type="dcterms:W3CDTF">2023-10-31T08:23:00Z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892B3ABEF1A842D5B71B605C8A5AB9C0_13</vt:lpwstr>
  </property>
</Properties>
</file>